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341D1" w14:textId="1BA9E265" w:rsidR="006E0872" w:rsidRDefault="006E0872">
      <w:pPr>
        <w:pStyle w:val="Heading2"/>
        <w:rPr>
          <w:rFonts w:ascii="Cambria" w:eastAsia="Times New Roman" w:hAnsi="Cambria" w:cs="Microsoft Sans Serif"/>
          <w:color w:val="4827EC"/>
          <w:sz w:val="42"/>
          <w:szCs w:val="42"/>
          <w:lang w:val="en"/>
        </w:rPr>
      </w:pPr>
      <w:r>
        <w:rPr>
          <w:rFonts w:ascii="Cambria" w:eastAsia="Times New Roman" w:hAnsi="Cambria" w:cs="Microsoft Sans Serif"/>
          <w:color w:val="333333"/>
          <w:sz w:val="42"/>
          <w:szCs w:val="42"/>
          <w:lang w:val="en"/>
        </w:rPr>
        <w:t xml:space="preserve">JMF </w:t>
      </w:r>
      <w:r w:rsidR="006C3796">
        <w:rPr>
          <w:rFonts w:ascii="Cambria" w:eastAsia="Times New Roman" w:hAnsi="Cambria" w:cs="Microsoft Sans Serif"/>
          <w:color w:val="333333"/>
          <w:sz w:val="42"/>
          <w:szCs w:val="42"/>
          <w:lang w:val="en"/>
        </w:rPr>
        <w:t>4000</w:t>
      </w:r>
      <w:r>
        <w:rPr>
          <w:rFonts w:ascii="Cambria" w:eastAsia="Times New Roman" w:hAnsi="Cambria" w:cs="Microsoft Sans Serif"/>
          <w:color w:val="333333"/>
          <w:sz w:val="42"/>
          <w:szCs w:val="42"/>
          <w:lang w:val="en"/>
        </w:rPr>
        <w:t xml:space="preserve"> Series </w:t>
      </w:r>
      <w:r w:rsidR="006C3796">
        <w:rPr>
          <w:rFonts w:ascii="Cambria" w:eastAsia="Times New Roman" w:hAnsi="Cambria" w:cs="Microsoft Sans Serif"/>
          <w:color w:val="333333"/>
          <w:sz w:val="42"/>
          <w:szCs w:val="42"/>
          <w:lang w:val="en"/>
        </w:rPr>
        <w:t>Sliding</w:t>
      </w:r>
      <w:r w:rsidR="002A453B">
        <w:rPr>
          <w:rFonts w:ascii="Cambria" w:eastAsia="Times New Roman" w:hAnsi="Cambria" w:cs="Microsoft Sans Serif"/>
          <w:color w:val="333333"/>
          <w:sz w:val="42"/>
          <w:szCs w:val="42"/>
          <w:lang w:val="en"/>
        </w:rPr>
        <w:t xml:space="preserve"> Window</w:t>
      </w:r>
      <w:r>
        <w:rPr>
          <w:rFonts w:ascii="Cambria" w:eastAsia="Times New Roman" w:hAnsi="Cambria" w:cs="Microsoft Sans Serif"/>
          <w:color w:val="4827EC"/>
          <w:sz w:val="42"/>
          <w:szCs w:val="42"/>
          <w:lang w:val="en"/>
        </w:rPr>
        <w:br/>
        <w:t>BPIR Declaration</w:t>
      </w:r>
    </w:p>
    <w:p w14:paraId="0A10E205" w14:textId="77777777" w:rsidR="006E0872" w:rsidRDefault="006E0872">
      <w:pPr>
        <w:pStyle w:val="margin-bottom-sm"/>
        <w:rPr>
          <w:rFonts w:ascii="Microsoft Sans Serif" w:hAnsi="Microsoft Sans Serif" w:cs="Microsoft Sans Serif"/>
          <w:sz w:val="20"/>
          <w:szCs w:val="20"/>
          <w:lang w:val="en"/>
        </w:rPr>
      </w:pPr>
      <w:r>
        <w:rPr>
          <w:rFonts w:ascii="Microsoft Sans Serif" w:hAnsi="Microsoft Sans Serif" w:cs="Microsoft Sans Serif"/>
          <w:sz w:val="20"/>
          <w:szCs w:val="20"/>
          <w:lang w:val="en"/>
        </w:rPr>
        <w:t>Version: v1</w:t>
      </w:r>
    </w:p>
    <w:p w14:paraId="44BB8D4B" w14:textId="77777777" w:rsidR="006E0872" w:rsidRDefault="006E0872">
      <w:pPr>
        <w:pStyle w:val="Heading4"/>
        <w:pBdr>
          <w:top w:val="single" w:sz="6" w:space="8" w:color="4827EC"/>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 xml:space="preserve">Designated building product: </w:t>
      </w:r>
      <w:r>
        <w:rPr>
          <w:rStyle w:val="font-light"/>
          <w:rFonts w:ascii="Cambria" w:eastAsia="Times New Roman" w:hAnsi="Cambria" w:cs="Microsoft Sans Serif"/>
          <w:color w:val="4827EC"/>
          <w:sz w:val="30"/>
          <w:szCs w:val="30"/>
          <w:lang w:val="en"/>
        </w:rPr>
        <w:t>Class 2</w:t>
      </w:r>
    </w:p>
    <w:p w14:paraId="6A2847EA"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Declaration</w:t>
      </w:r>
    </w:p>
    <w:p w14:paraId="265BDBC3" w14:textId="57C68001" w:rsidR="006E0872" w:rsidRPr="00BD2314" w:rsidRDefault="007D116C">
      <w:pPr>
        <w:pStyle w:val="NormalWeb"/>
        <w:rPr>
          <w:rFonts w:ascii="Microsoft Sans Serif" w:hAnsi="Microsoft Sans Serif" w:cs="Microsoft Sans Serif"/>
          <w:sz w:val="22"/>
          <w:szCs w:val="22"/>
          <w:lang w:val="en"/>
        </w:rPr>
      </w:pPr>
      <w:r>
        <w:rPr>
          <w:rFonts w:ascii="Microsoft Sans Serif" w:hAnsi="Microsoft Sans Serif" w:cs="Microsoft Sans Serif"/>
          <w:sz w:val="22"/>
          <w:szCs w:val="22"/>
          <w:lang w:val="en"/>
        </w:rPr>
        <w:t>CT Timber Joinery LTD</w:t>
      </w:r>
      <w:r w:rsidR="000D2B21" w:rsidRPr="00F822AC">
        <w:rPr>
          <w:rFonts w:ascii="Microsoft Sans Serif" w:hAnsi="Microsoft Sans Serif" w:cs="Microsoft Sans Serif"/>
          <w:sz w:val="22"/>
          <w:szCs w:val="22"/>
          <w:lang w:val="en"/>
        </w:rPr>
        <w:t xml:space="preserve"> </w:t>
      </w:r>
      <w:r w:rsidR="006E0872" w:rsidRPr="00BD2314">
        <w:rPr>
          <w:rFonts w:ascii="Microsoft Sans Serif" w:hAnsi="Microsoft Sans Serif" w:cs="Microsoft Sans Serif"/>
          <w:sz w:val="22"/>
          <w:szCs w:val="22"/>
          <w:lang w:val="en"/>
        </w:rPr>
        <w:t xml:space="preserve">has provided this declaration to satisfy the provisions of Schedule 1(d) of the </w:t>
      </w:r>
      <w:proofErr w:type="gramStart"/>
      <w:r w:rsidR="006E0872" w:rsidRPr="00BD2314">
        <w:rPr>
          <w:rFonts w:ascii="Microsoft Sans Serif" w:hAnsi="Microsoft Sans Serif" w:cs="Microsoft Sans Serif"/>
          <w:sz w:val="22"/>
          <w:szCs w:val="22"/>
          <w:lang w:val="en"/>
        </w:rPr>
        <w:t>Building</w:t>
      </w:r>
      <w:proofErr w:type="gramEnd"/>
      <w:r w:rsidR="006E0872" w:rsidRPr="00BD2314">
        <w:rPr>
          <w:rFonts w:ascii="Microsoft Sans Serif" w:hAnsi="Microsoft Sans Serif" w:cs="Microsoft Sans Serif"/>
          <w:sz w:val="22"/>
          <w:szCs w:val="22"/>
          <w:lang w:val="en"/>
        </w:rPr>
        <w:t xml:space="preserve"> (Building Product Information Requirements) Regulations 2022.</w:t>
      </w:r>
    </w:p>
    <w:p w14:paraId="2D0A9611"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Product/system</w:t>
      </w:r>
    </w:p>
    <w:tbl>
      <w:tblPr>
        <w:tblW w:w="5000" w:type="pct"/>
        <w:tblCellMar>
          <w:top w:w="15" w:type="dxa"/>
          <w:left w:w="15" w:type="dxa"/>
          <w:bottom w:w="15" w:type="dxa"/>
          <w:right w:w="15" w:type="dxa"/>
        </w:tblCellMar>
        <w:tblLook w:val="04A0" w:firstRow="1" w:lastRow="0" w:firstColumn="1" w:lastColumn="0" w:noHBand="0" w:noVBand="1"/>
      </w:tblPr>
      <w:tblGrid>
        <w:gridCol w:w="2690"/>
        <w:gridCol w:w="6276"/>
      </w:tblGrid>
      <w:tr w:rsidR="00934DE1" w14:paraId="70E7C491" w14:textId="77777777">
        <w:tc>
          <w:tcPr>
            <w:tcW w:w="1500" w:type="pct"/>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A2BD5EF" w14:textId="77777777" w:rsidR="006E0872" w:rsidRPr="00BD2314" w:rsidRDefault="006E0872">
            <w:pPr>
              <w:rPr>
                <w:rFonts w:ascii="Microsoft Sans Serif" w:eastAsia="Times New Roman" w:hAnsi="Microsoft Sans Serif" w:cs="Microsoft Sans Serif"/>
                <w:sz w:val="22"/>
                <w:szCs w:val="22"/>
              </w:rPr>
            </w:pPr>
            <w:r w:rsidRPr="00BD2314">
              <w:rPr>
                <w:rStyle w:val="font-bold"/>
                <w:rFonts w:ascii="Microsoft Sans Serif" w:eastAsia="Times New Roman" w:hAnsi="Microsoft Sans Serif" w:cs="Microsoft Sans Serif"/>
                <w:b/>
                <w:bCs/>
                <w:sz w:val="22"/>
                <w:szCs w:val="22"/>
              </w:rPr>
              <w:t>Name</w:t>
            </w:r>
          </w:p>
        </w:tc>
        <w:tc>
          <w:tcPr>
            <w:tcW w:w="3500" w:type="pct"/>
            <w:tcBorders>
              <w:top w:val="single" w:sz="24" w:space="0" w:color="FFFFFF"/>
              <w:left w:val="single" w:sz="24" w:space="0" w:color="FFFFFF"/>
              <w:bottom w:val="single" w:sz="24" w:space="0" w:color="FFFFFF"/>
              <w:right w:val="single" w:sz="24" w:space="0" w:color="FFFFFF"/>
            </w:tcBorders>
            <w:shd w:val="clear" w:color="auto" w:fill="FAFAFA"/>
            <w:tcMar>
              <w:top w:w="150" w:type="dxa"/>
              <w:left w:w="150" w:type="dxa"/>
              <w:bottom w:w="150" w:type="dxa"/>
              <w:right w:w="150" w:type="dxa"/>
            </w:tcMar>
            <w:hideMark/>
          </w:tcPr>
          <w:p w14:paraId="4EBAD770" w14:textId="5C5AE350" w:rsidR="006E0872" w:rsidRPr="00BD2314" w:rsidRDefault="006E0872">
            <w:pPr>
              <w:rPr>
                <w:rFonts w:ascii="Microsoft Sans Serif" w:eastAsia="Times New Roman" w:hAnsi="Microsoft Sans Serif" w:cs="Microsoft Sans Serif"/>
                <w:sz w:val="22"/>
                <w:szCs w:val="22"/>
              </w:rPr>
            </w:pPr>
            <w:r w:rsidRPr="00BD2314">
              <w:rPr>
                <w:rFonts w:ascii="Microsoft Sans Serif" w:eastAsia="Times New Roman" w:hAnsi="Microsoft Sans Serif" w:cs="Microsoft Sans Serif"/>
                <w:sz w:val="22"/>
                <w:szCs w:val="22"/>
              </w:rPr>
              <w:t xml:space="preserve">JMF </w:t>
            </w:r>
            <w:r w:rsidR="006C3796" w:rsidRPr="00BD2314">
              <w:rPr>
                <w:rFonts w:ascii="Microsoft Sans Serif" w:eastAsia="Times New Roman" w:hAnsi="Microsoft Sans Serif" w:cs="Microsoft Sans Serif"/>
                <w:sz w:val="22"/>
                <w:szCs w:val="22"/>
              </w:rPr>
              <w:t>4000</w:t>
            </w:r>
            <w:r w:rsidR="002A453B" w:rsidRPr="00BD2314">
              <w:rPr>
                <w:rFonts w:ascii="Microsoft Sans Serif" w:eastAsia="Times New Roman" w:hAnsi="Microsoft Sans Serif" w:cs="Microsoft Sans Serif"/>
                <w:sz w:val="22"/>
                <w:szCs w:val="22"/>
              </w:rPr>
              <w:t xml:space="preserve"> Series </w:t>
            </w:r>
            <w:r w:rsidR="006C3796" w:rsidRPr="00BD2314">
              <w:rPr>
                <w:rFonts w:ascii="Microsoft Sans Serif" w:eastAsia="Times New Roman" w:hAnsi="Microsoft Sans Serif" w:cs="Microsoft Sans Serif"/>
                <w:sz w:val="22"/>
                <w:szCs w:val="22"/>
              </w:rPr>
              <w:t>Sliding</w:t>
            </w:r>
            <w:r w:rsidR="002A453B" w:rsidRPr="00BD2314">
              <w:rPr>
                <w:rFonts w:ascii="Microsoft Sans Serif" w:eastAsia="Times New Roman" w:hAnsi="Microsoft Sans Serif" w:cs="Microsoft Sans Serif"/>
                <w:sz w:val="22"/>
                <w:szCs w:val="22"/>
              </w:rPr>
              <w:t xml:space="preserve"> Window</w:t>
            </w:r>
          </w:p>
        </w:tc>
      </w:tr>
    </w:tbl>
    <w:p w14:paraId="0B169A04" w14:textId="77777777" w:rsidR="002A453B" w:rsidRDefault="002A453B">
      <w:pPr>
        <w:pStyle w:val="Heading4"/>
        <w:pBdr>
          <w:top w:val="single" w:sz="6" w:space="8" w:color="F2F2F2"/>
        </w:pBdr>
        <w:spacing w:before="180" w:beforeAutospacing="0"/>
        <w:rPr>
          <w:rFonts w:ascii="Cambria" w:eastAsia="Times New Roman" w:hAnsi="Cambria" w:cs="Microsoft Sans Serif"/>
          <w:color w:val="4827EC"/>
          <w:sz w:val="30"/>
          <w:szCs w:val="30"/>
          <w:lang w:val="en"/>
        </w:rPr>
      </w:pPr>
    </w:p>
    <w:p w14:paraId="12B0E141" w14:textId="27372F19"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Description</w:t>
      </w:r>
    </w:p>
    <w:p w14:paraId="26BE3F53" w14:textId="1DB2BFAB"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comprises of a fully assembled timber </w:t>
      </w:r>
      <w:r w:rsidR="006C3796" w:rsidRPr="00BD2314">
        <w:rPr>
          <w:rFonts w:ascii="Microsoft Sans Serif" w:hAnsi="Microsoft Sans Serif" w:cs="Microsoft Sans Serif"/>
          <w:sz w:val="22"/>
          <w:szCs w:val="22"/>
          <w:lang w:val="en"/>
        </w:rPr>
        <w:t>sliding</w:t>
      </w:r>
      <w:r w:rsidR="002A453B" w:rsidRPr="00BD2314">
        <w:rPr>
          <w:rFonts w:ascii="Microsoft Sans Serif" w:hAnsi="Microsoft Sans Serif" w:cs="Microsoft Sans Serif"/>
          <w:sz w:val="22"/>
          <w:szCs w:val="22"/>
          <w:lang w:val="en"/>
        </w:rPr>
        <w:t xml:space="preserve"> window</w:t>
      </w:r>
      <w:r w:rsidRPr="00BD2314">
        <w:rPr>
          <w:rFonts w:ascii="Microsoft Sans Serif" w:hAnsi="Microsoft Sans Serif" w:cs="Microsoft Sans Serif"/>
          <w:sz w:val="22"/>
          <w:szCs w:val="22"/>
          <w:lang w:val="en"/>
        </w:rPr>
        <w:t xml:space="preserve"> joinery units. </w:t>
      </w:r>
    </w:p>
    <w:p w14:paraId="6B901C48" w14:textId="5E98F7C1"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has been designed for, but is not limited to, use in timber-framed housing and residential apartments up to three </w:t>
      </w:r>
      <w:r w:rsidR="00FC11E8" w:rsidRPr="00BD2314">
        <w:rPr>
          <w:rFonts w:ascii="Microsoft Sans Serif" w:hAnsi="Microsoft Sans Serif" w:cs="Microsoft Sans Serif"/>
          <w:sz w:val="22"/>
          <w:szCs w:val="22"/>
          <w:lang w:val="en"/>
        </w:rPr>
        <w:t>stories</w:t>
      </w:r>
      <w:r w:rsidRPr="00BD2314">
        <w:rPr>
          <w:rFonts w:ascii="Microsoft Sans Serif" w:hAnsi="Microsoft Sans Serif" w:cs="Microsoft Sans Serif"/>
          <w:sz w:val="22"/>
          <w:szCs w:val="22"/>
          <w:lang w:val="en"/>
        </w:rPr>
        <w:t xml:space="preserve"> in height, and commercial buildings.</w:t>
      </w:r>
    </w:p>
    <w:p w14:paraId="1299DACA" w14:textId="2C6C8728"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is custom fabricated to the requirements of each project. Units are glazed with insulated glass units (IGUs)</w:t>
      </w:r>
      <w:r w:rsidR="002A453B" w:rsidRPr="00BD2314">
        <w:rPr>
          <w:rFonts w:ascii="Microsoft Sans Serif" w:hAnsi="Microsoft Sans Serif" w:cs="Microsoft Sans Serif"/>
          <w:sz w:val="22"/>
          <w:szCs w:val="22"/>
          <w:lang w:val="en"/>
        </w:rPr>
        <w:t>.</w:t>
      </w:r>
    </w:p>
    <w:p w14:paraId="336B28C3" w14:textId="3D1244F0" w:rsidR="006E0872" w:rsidRDefault="006E0872">
      <w:pPr>
        <w:rPr>
          <w:rFonts w:ascii="Microsoft Sans Serif" w:eastAsia="Times New Roman" w:hAnsi="Microsoft Sans Serif" w:cs="Microsoft Sans Serif"/>
          <w:lang w:val="en"/>
        </w:rPr>
      </w:pPr>
    </w:p>
    <w:p w14:paraId="31078F3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Scope of use</w:t>
      </w:r>
    </w:p>
    <w:p w14:paraId="0A0E0AAC" w14:textId="2C91C9C6"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w:t>
      </w:r>
      <w:r w:rsidR="00BD2314" w:rsidRPr="00BD2314">
        <w:rPr>
          <w:rFonts w:ascii="Microsoft Sans Serif" w:hAnsi="Microsoft Sans Serif" w:cs="Microsoft Sans Serif"/>
          <w:sz w:val="22"/>
          <w:szCs w:val="22"/>
          <w:lang w:val="en"/>
        </w:rPr>
        <w:t>is</w:t>
      </w:r>
      <w:r w:rsidRPr="00BD2314">
        <w:rPr>
          <w:rFonts w:ascii="Microsoft Sans Serif" w:hAnsi="Microsoft Sans Serif" w:cs="Microsoft Sans Serif"/>
          <w:sz w:val="22"/>
          <w:szCs w:val="22"/>
          <w:lang w:val="en"/>
        </w:rPr>
        <w:t xml:space="preserve"> suitable for use in residential buildings to provide natural light and ventilation and </w:t>
      </w:r>
      <w:r w:rsidR="00BD2314" w:rsidRPr="00BD2314">
        <w:rPr>
          <w:rFonts w:ascii="Microsoft Sans Serif" w:hAnsi="Microsoft Sans Serif" w:cs="Microsoft Sans Serif"/>
          <w:sz w:val="22"/>
          <w:szCs w:val="22"/>
          <w:lang w:val="en"/>
        </w:rPr>
        <w:t>is</w:t>
      </w:r>
      <w:r w:rsidRPr="00BD2314">
        <w:rPr>
          <w:rFonts w:ascii="Microsoft Sans Serif" w:hAnsi="Microsoft Sans Serif" w:cs="Microsoft Sans Serif"/>
          <w:sz w:val="22"/>
          <w:szCs w:val="22"/>
          <w:lang w:val="en"/>
        </w:rPr>
        <w:t xml:space="preserve"> also suitable for use in building envelopes enclosing spaces where the temperature or humidity (or both) are modified.</w:t>
      </w:r>
    </w:p>
    <w:p w14:paraId="57BC2C38" w14:textId="6CC26952"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can be used to provide natural light in areas where natural light is required.</w:t>
      </w:r>
    </w:p>
    <w:p w14:paraId="68F941F9" w14:textId="143CB6B9"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lastRenderedPageBreak/>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w:t>
      </w:r>
      <w:r w:rsidR="00BD2314" w:rsidRPr="00BD2314">
        <w:rPr>
          <w:rFonts w:ascii="Microsoft Sans Serif" w:hAnsi="Microsoft Sans Serif" w:cs="Microsoft Sans Serif"/>
          <w:sz w:val="22"/>
          <w:szCs w:val="22"/>
          <w:lang w:val="en"/>
        </w:rPr>
        <w:t>is</w:t>
      </w:r>
      <w:r w:rsidRPr="00BD2314">
        <w:rPr>
          <w:rFonts w:ascii="Microsoft Sans Serif" w:hAnsi="Microsoft Sans Serif" w:cs="Microsoft Sans Serif"/>
          <w:sz w:val="22"/>
          <w:szCs w:val="22"/>
          <w:lang w:val="en"/>
        </w:rPr>
        <w:t xml:space="preserve"> </w:t>
      </w:r>
      <w:r w:rsidR="00FC11E8" w:rsidRPr="00BD2314">
        <w:rPr>
          <w:rFonts w:ascii="Microsoft Sans Serif" w:hAnsi="Microsoft Sans Serif" w:cs="Microsoft Sans Serif"/>
          <w:sz w:val="22"/>
          <w:szCs w:val="22"/>
          <w:lang w:val="en"/>
        </w:rPr>
        <w:t xml:space="preserve">not </w:t>
      </w:r>
      <w:r w:rsidRPr="00BD2314">
        <w:rPr>
          <w:rFonts w:ascii="Microsoft Sans Serif" w:hAnsi="Microsoft Sans Serif" w:cs="Microsoft Sans Serif"/>
          <w:sz w:val="22"/>
          <w:szCs w:val="22"/>
          <w:lang w:val="en"/>
        </w:rPr>
        <w:t>suitable for use in parts of buildings where safety glass is required in accordance with F2.3.3 of the building code.</w:t>
      </w:r>
    </w:p>
    <w:p w14:paraId="6223F367" w14:textId="208C6C27" w:rsidR="006E0872" w:rsidRPr="00BD2314" w:rsidRDefault="006E0872" w:rsidP="00BD2314">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w:t>
      </w:r>
      <w:r w:rsidR="00BD2314" w:rsidRPr="00BD2314">
        <w:rPr>
          <w:rFonts w:ascii="Microsoft Sans Serif" w:hAnsi="Microsoft Sans Serif" w:cs="Microsoft Sans Serif"/>
          <w:sz w:val="22"/>
          <w:szCs w:val="22"/>
          <w:lang w:val="en"/>
        </w:rPr>
        <w:t>i</w:t>
      </w:r>
      <w:r w:rsidR="007D477B">
        <w:rPr>
          <w:rFonts w:ascii="Microsoft Sans Serif" w:hAnsi="Microsoft Sans Serif" w:cs="Microsoft Sans Serif"/>
          <w:sz w:val="22"/>
          <w:szCs w:val="22"/>
          <w:lang w:val="en"/>
        </w:rPr>
        <w:t>s</w:t>
      </w:r>
      <w:r w:rsidRPr="00BD2314">
        <w:rPr>
          <w:rFonts w:ascii="Microsoft Sans Serif" w:hAnsi="Microsoft Sans Serif" w:cs="Microsoft Sans Serif"/>
          <w:sz w:val="22"/>
          <w:szCs w:val="22"/>
          <w:lang w:val="en"/>
        </w:rPr>
        <w:t xml:space="preserve"> suitable to provide ventilation to the building interior.</w:t>
      </w:r>
    </w:p>
    <w:p w14:paraId="183DAB9C"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Conditions of use</w:t>
      </w:r>
    </w:p>
    <w:p w14:paraId="15350737" w14:textId="5C8D69F2" w:rsidR="004B23B7" w:rsidRPr="00F822AC"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used with buildings within the scope of E2/AS1, Third Edition 10 paras 1.1, 1.1.1 &amp; 1.2.1.</w:t>
      </w:r>
    </w:p>
    <w:p w14:paraId="2E6298B5" w14:textId="4322F474" w:rsidR="004B23B7"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installed with claddings and details as described in E2/AS1.</w:t>
      </w:r>
    </w:p>
    <w:p w14:paraId="1789156C" w14:textId="0B71CF32" w:rsidR="004B23B7"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w:t>
      </w:r>
      <w:r>
        <w:rPr>
          <w:rFonts w:ascii="Microsoft Sans Serif" w:hAnsi="Microsoft Sans Serif" w:cs="Microsoft Sans Serif"/>
          <w:sz w:val="22"/>
          <w:szCs w:val="22"/>
          <w:lang w:val="en"/>
        </w:rPr>
        <w:t xml:space="preserve">produced by a JMF approved manufacturer, and manufactured in accordance with the JMF manual. </w:t>
      </w:r>
    </w:p>
    <w:p w14:paraId="01079685" w14:textId="457DE603" w:rsidR="004B23B7"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w:t>
      </w:r>
      <w:r>
        <w:rPr>
          <w:rFonts w:ascii="Microsoft Sans Serif" w:hAnsi="Microsoft Sans Serif" w:cs="Microsoft Sans Serif"/>
          <w:sz w:val="22"/>
          <w:szCs w:val="22"/>
          <w:lang w:val="en"/>
        </w:rPr>
        <w:t xml:space="preserve">produced using components provided by JMF approved suppliers. </w:t>
      </w:r>
    </w:p>
    <w:p w14:paraId="22CC2755" w14:textId="6FADB142" w:rsidR="004B23B7" w:rsidRPr="00F822AC"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used with buildings located in Wind Zones up to an including Very High (as defined in NZS 3604:2011 (Timber Framed buildings).</w:t>
      </w:r>
    </w:p>
    <w:p w14:paraId="0D0DAC8E" w14:textId="57FC6D9A" w:rsidR="004B23B7" w:rsidRPr="00F822AC"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can be used in all Exposure Zones excluding microclimates.</w:t>
      </w:r>
    </w:p>
    <w:p w14:paraId="60A1760C" w14:textId="68CF71F0" w:rsidR="004B23B7" w:rsidRPr="00F822AC"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installed in accordance with the JMF Installation and Preparation manual. </w:t>
      </w:r>
    </w:p>
    <w:p w14:paraId="2D3AA43B" w14:textId="77777777" w:rsidR="004B23B7" w:rsidRPr="00F822AC"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Calculation of window areas for the purpose of G7 must be done in accordance with G7/AS1.</w:t>
      </w:r>
    </w:p>
    <w:p w14:paraId="3DBB42F3" w14:textId="5D5A7496" w:rsidR="004B23B7"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When calculating the opening areas of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for ventilation purposes, areas must be in accordance with G4/AS1.</w:t>
      </w:r>
    </w:p>
    <w:p w14:paraId="5404441C" w14:textId="4D36D3C7" w:rsidR="004B23B7" w:rsidRDefault="004B23B7" w:rsidP="004B23B7">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 JMF </w:t>
      </w:r>
      <w:r>
        <w:rPr>
          <w:rFonts w:ascii="Microsoft Sans Serif" w:hAnsi="Microsoft Sans Serif" w:cs="Microsoft Sans Serif"/>
          <w:sz w:val="22"/>
          <w:szCs w:val="22"/>
          <w:lang w:val="en"/>
        </w:rPr>
        <w:t>4000</w:t>
      </w:r>
      <w:r w:rsidRPr="00F822AC">
        <w:rPr>
          <w:rFonts w:ascii="Microsoft Sans Serif" w:hAnsi="Microsoft Sans Serif" w:cs="Microsoft Sans Serif"/>
          <w:sz w:val="22"/>
          <w:szCs w:val="22"/>
          <w:lang w:val="en"/>
        </w:rPr>
        <w:t xml:space="preserve"> SERIES JOINERY must be </w:t>
      </w:r>
      <w:r>
        <w:rPr>
          <w:rFonts w:ascii="Microsoft Sans Serif" w:hAnsi="Microsoft Sans Serif" w:cs="Microsoft Sans Serif"/>
          <w:sz w:val="22"/>
          <w:szCs w:val="22"/>
          <w:lang w:val="en"/>
        </w:rPr>
        <w:t xml:space="preserve">tagged to confirm the above conditions have been met. </w:t>
      </w:r>
    </w:p>
    <w:p w14:paraId="05E79697" w14:textId="77777777" w:rsidR="00FC11E8" w:rsidRPr="00FC11E8" w:rsidRDefault="00FC11E8" w:rsidP="00FC11E8">
      <w:pPr>
        <w:pStyle w:val="NormalWeb"/>
        <w:rPr>
          <w:rFonts w:ascii="Microsoft Sans Serif" w:hAnsi="Microsoft Sans Serif" w:cs="Microsoft Sans Serif"/>
          <w:lang w:val="en"/>
        </w:rPr>
      </w:pPr>
    </w:p>
    <w:p w14:paraId="10F3C156"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Relevant building code clauses</w:t>
      </w:r>
    </w:p>
    <w:p w14:paraId="724CC34D"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B1 Structure</w:t>
      </w:r>
      <w:r w:rsidRPr="00BD2314">
        <w:rPr>
          <w:rFonts w:ascii="Microsoft Sans Serif" w:hAnsi="Microsoft Sans Serif" w:cs="Microsoft Sans Serif"/>
          <w:sz w:val="22"/>
          <w:szCs w:val="22"/>
          <w:lang w:val="en"/>
        </w:rPr>
        <w:t xml:space="preserve"> — B1.3.1, B1.3.2, B1.3.3 (a, b, h, j), B1.3.4</w:t>
      </w:r>
    </w:p>
    <w:p w14:paraId="05ED509F"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B2 Durability</w:t>
      </w:r>
      <w:r w:rsidRPr="00BD2314">
        <w:rPr>
          <w:rFonts w:ascii="Microsoft Sans Serif" w:hAnsi="Microsoft Sans Serif" w:cs="Microsoft Sans Serif"/>
          <w:sz w:val="22"/>
          <w:szCs w:val="22"/>
          <w:lang w:val="en"/>
        </w:rPr>
        <w:t xml:space="preserve"> — B2.3.1 (b, c)</w:t>
      </w:r>
    </w:p>
    <w:p w14:paraId="7C3A89BF"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E2 External moisture</w:t>
      </w:r>
      <w:r w:rsidRPr="00BD2314">
        <w:rPr>
          <w:rFonts w:ascii="Microsoft Sans Serif" w:hAnsi="Microsoft Sans Serif" w:cs="Microsoft Sans Serif"/>
          <w:sz w:val="22"/>
          <w:szCs w:val="22"/>
          <w:lang w:val="en"/>
        </w:rPr>
        <w:t xml:space="preserve"> — E2.3.2, E2.3.7</w:t>
      </w:r>
    </w:p>
    <w:p w14:paraId="6CC3681C"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lastRenderedPageBreak/>
        <w:t>F2 Hazardous building materials</w:t>
      </w:r>
      <w:r w:rsidRPr="00BD2314">
        <w:rPr>
          <w:rFonts w:ascii="Microsoft Sans Serif" w:hAnsi="Microsoft Sans Serif" w:cs="Microsoft Sans Serif"/>
          <w:sz w:val="22"/>
          <w:szCs w:val="22"/>
          <w:lang w:val="en"/>
        </w:rPr>
        <w:t xml:space="preserve"> — F2.3.1</w:t>
      </w:r>
    </w:p>
    <w:p w14:paraId="1F7DE09A"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G4 Ventilation</w:t>
      </w:r>
      <w:r w:rsidRPr="00BD2314">
        <w:rPr>
          <w:rFonts w:ascii="Microsoft Sans Serif" w:hAnsi="Microsoft Sans Serif" w:cs="Microsoft Sans Serif"/>
          <w:sz w:val="22"/>
          <w:szCs w:val="22"/>
          <w:lang w:val="en"/>
        </w:rPr>
        <w:t xml:space="preserve"> — G4.3.1</w:t>
      </w:r>
    </w:p>
    <w:p w14:paraId="3B1E331C" w14:textId="77777777" w:rsidR="006E0872" w:rsidRPr="00BD2314" w:rsidRDefault="006E0872">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G7 Natural light</w:t>
      </w:r>
      <w:r w:rsidRPr="00BD2314">
        <w:rPr>
          <w:rFonts w:ascii="Microsoft Sans Serif" w:hAnsi="Microsoft Sans Serif" w:cs="Microsoft Sans Serif"/>
          <w:sz w:val="22"/>
          <w:szCs w:val="22"/>
          <w:lang w:val="en"/>
        </w:rPr>
        <w:t xml:space="preserve"> — G7.3.1, G7.3.2</w:t>
      </w:r>
    </w:p>
    <w:p w14:paraId="367380C1" w14:textId="2DE0C627" w:rsidR="00BD2314" w:rsidRDefault="006E0872" w:rsidP="00FC11E8">
      <w:pPr>
        <w:pStyle w:val="margin-bottom-sm"/>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H1 Energy efficiency</w:t>
      </w:r>
      <w:r w:rsidRPr="00BD2314">
        <w:rPr>
          <w:rFonts w:ascii="Microsoft Sans Serif" w:hAnsi="Microsoft Sans Serif" w:cs="Microsoft Sans Serif"/>
          <w:sz w:val="22"/>
          <w:szCs w:val="22"/>
          <w:lang w:val="en"/>
        </w:rPr>
        <w:t xml:space="preserve"> — H1.3.1 (a, b), H1.3.2E</w:t>
      </w:r>
    </w:p>
    <w:p w14:paraId="4E9FD232" w14:textId="77777777" w:rsidR="00F417A9" w:rsidRPr="00BD2314" w:rsidRDefault="00F417A9" w:rsidP="00FC11E8">
      <w:pPr>
        <w:pStyle w:val="margin-bottom-sm"/>
        <w:rPr>
          <w:rFonts w:ascii="Microsoft Sans Serif" w:hAnsi="Microsoft Sans Serif" w:cs="Microsoft Sans Serif"/>
          <w:sz w:val="22"/>
          <w:szCs w:val="22"/>
          <w:lang w:val="en"/>
        </w:rPr>
      </w:pPr>
    </w:p>
    <w:p w14:paraId="1D15405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Contributions to compliance</w:t>
      </w:r>
    </w:p>
    <w:p w14:paraId="53522F6F" w14:textId="5D08EC19"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B1.3.1, B1.3.2, B1.3.3 and B1.3.4: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has been tested in accordance with NZS 4211:2008</w:t>
      </w:r>
      <w:r w:rsidR="009607A3" w:rsidRPr="00BD2314">
        <w:rPr>
          <w:rFonts w:ascii="Microsoft Sans Serif" w:hAnsi="Microsoft Sans Serif" w:cs="Microsoft Sans Serif"/>
          <w:sz w:val="22"/>
          <w:szCs w:val="22"/>
          <w:lang w:val="en"/>
        </w:rPr>
        <w:t xml:space="preserve"> and </w:t>
      </w:r>
      <w:r w:rsidR="00EC7ACF" w:rsidRPr="00BD2314">
        <w:rPr>
          <w:rFonts w:ascii="Microsoft Sans Serif" w:hAnsi="Microsoft Sans Serif" w:cs="Microsoft Sans Serif"/>
          <w:sz w:val="22"/>
          <w:szCs w:val="22"/>
          <w:lang w:val="en"/>
        </w:rPr>
        <w:t>AS 2047:1999</w:t>
      </w:r>
      <w:r w:rsidRPr="00BD2314">
        <w:rPr>
          <w:rFonts w:ascii="Microsoft Sans Serif" w:hAnsi="Microsoft Sans Serif" w:cs="Microsoft Sans Serif"/>
          <w:sz w:val="22"/>
          <w:szCs w:val="22"/>
          <w:lang w:val="en"/>
        </w:rPr>
        <w:t xml:space="preserve"> and is manufactured to the structural requirements of the Wind Zone specified in the project requirements.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is glazed to comply with NZS 4223.3:2016 where specified in the project requirements because human impact may occur. Refer to Test Report</w:t>
      </w:r>
      <w:r w:rsidR="00D35907" w:rsidRPr="00BD2314">
        <w:rPr>
          <w:rFonts w:ascii="Microsoft Sans Serif" w:hAnsi="Microsoft Sans Serif" w:cs="Microsoft Sans Serif"/>
          <w:sz w:val="22"/>
          <w:szCs w:val="22"/>
          <w:lang w:val="en"/>
        </w:rPr>
        <w:t>s</w:t>
      </w:r>
      <w:r w:rsidRPr="00BD2314">
        <w:rPr>
          <w:rFonts w:ascii="Microsoft Sans Serif" w:hAnsi="Microsoft Sans Serif" w:cs="Microsoft Sans Serif"/>
          <w:sz w:val="22"/>
          <w:szCs w:val="22"/>
          <w:lang w:val="en"/>
        </w:rPr>
        <w:t xml:space="preserve"> no. </w:t>
      </w:r>
      <w:r w:rsidR="00045EE2" w:rsidRPr="00BD2314">
        <w:rPr>
          <w:rFonts w:ascii="Microsoft Sans Serif" w:hAnsi="Microsoft Sans Serif" w:cs="Microsoft Sans Serif"/>
          <w:sz w:val="22"/>
          <w:szCs w:val="22"/>
          <w:lang w:val="en"/>
        </w:rPr>
        <w:t xml:space="preserve">T389, </w:t>
      </w:r>
      <w:r w:rsidRPr="00BD2314">
        <w:rPr>
          <w:rFonts w:ascii="Microsoft Sans Serif" w:hAnsi="Microsoft Sans Serif" w:cs="Microsoft Sans Serif"/>
          <w:sz w:val="22"/>
          <w:szCs w:val="22"/>
          <w:lang w:val="en"/>
        </w:rPr>
        <w:t>T</w:t>
      </w:r>
      <w:r w:rsidR="00A0054F" w:rsidRPr="00BD2314">
        <w:rPr>
          <w:rFonts w:ascii="Microsoft Sans Serif" w:hAnsi="Microsoft Sans Serif" w:cs="Microsoft Sans Serif"/>
          <w:sz w:val="22"/>
          <w:szCs w:val="22"/>
          <w:lang w:val="en"/>
        </w:rPr>
        <w:t>390</w:t>
      </w:r>
      <w:r w:rsidR="00045EE2" w:rsidRPr="00BD2314">
        <w:rPr>
          <w:rFonts w:ascii="Microsoft Sans Serif" w:hAnsi="Microsoft Sans Serif" w:cs="Microsoft Sans Serif"/>
          <w:sz w:val="22"/>
          <w:szCs w:val="22"/>
          <w:lang w:val="en"/>
        </w:rPr>
        <w:t>, T397</w:t>
      </w:r>
      <w:r w:rsidR="00D35907" w:rsidRPr="00BD2314">
        <w:rPr>
          <w:rFonts w:ascii="Microsoft Sans Serif" w:hAnsi="Microsoft Sans Serif" w:cs="Microsoft Sans Serif"/>
          <w:sz w:val="22"/>
          <w:szCs w:val="22"/>
          <w:lang w:val="en"/>
        </w:rPr>
        <w:t xml:space="preserve"> and T398</w:t>
      </w:r>
      <w:r w:rsidRPr="00BD2314">
        <w:rPr>
          <w:rFonts w:ascii="Microsoft Sans Serif" w:hAnsi="Microsoft Sans Serif" w:cs="Microsoft Sans Serif"/>
          <w:sz w:val="22"/>
          <w:szCs w:val="22"/>
          <w:lang w:val="en"/>
        </w:rPr>
        <w:t xml:space="preserve">. </w:t>
      </w:r>
      <w:r w:rsidR="00D41A01" w:rsidRPr="00BD2314">
        <w:rPr>
          <w:rFonts w:ascii="Microsoft Sans Serif" w:hAnsi="Microsoft Sans Serif" w:cs="Microsoft Sans Serif"/>
          <w:sz w:val="22"/>
          <w:szCs w:val="22"/>
          <w:lang w:val="en"/>
        </w:rPr>
        <w:t xml:space="preserve">In testing, JMF 4000 SERIES JOINERY met </w:t>
      </w:r>
      <w:r w:rsidR="00241C10" w:rsidRPr="00BD2314">
        <w:rPr>
          <w:rFonts w:ascii="Microsoft Sans Serif" w:hAnsi="Microsoft Sans Serif" w:cs="Microsoft Sans Serif"/>
          <w:sz w:val="22"/>
          <w:szCs w:val="22"/>
          <w:lang w:val="en"/>
        </w:rPr>
        <w:t>the ultimate limit state strength requirements of the Very High Wind Zone at test pressures of +1760 Pa and subsequently at extended pressures of +2500 Pa.</w:t>
      </w:r>
    </w:p>
    <w:p w14:paraId="04CA8411" w14:textId="16BDE5D0" w:rsidR="00764E10" w:rsidRPr="00990DD2" w:rsidRDefault="006E0872" w:rsidP="00990DD2">
      <w:pPr>
        <w:pStyle w:val="NormalWeb"/>
        <w:rPr>
          <w:rFonts w:ascii="Microsoft Sans Serif" w:hAnsi="Microsoft Sans Serif" w:cs="Microsoft Sans Serif"/>
          <w:sz w:val="22"/>
          <w:szCs w:val="22"/>
          <w:lang w:val="en-NZ"/>
        </w:rPr>
      </w:pPr>
      <w:r w:rsidRPr="00BD2314">
        <w:rPr>
          <w:rFonts w:ascii="Microsoft Sans Serif" w:hAnsi="Microsoft Sans Serif" w:cs="Microsoft Sans Serif"/>
          <w:sz w:val="22"/>
          <w:szCs w:val="22"/>
          <w:lang w:val="en"/>
        </w:rPr>
        <w:t xml:space="preserve">• B2.3.1(b) and B2.3.2: </w:t>
      </w:r>
      <w:r w:rsidR="00990DD2" w:rsidRPr="00990DD2">
        <w:rPr>
          <w:rFonts w:ascii="Microsoft Sans Serif" w:hAnsi="Microsoft Sans Serif" w:cs="Microsoft Sans Serif"/>
          <w:sz w:val="22"/>
          <w:szCs w:val="22"/>
          <w:lang w:val="en-NZ"/>
        </w:rPr>
        <w:t xml:space="preserve">JMF </w:t>
      </w:r>
      <w:r w:rsidR="00990DD2">
        <w:rPr>
          <w:rFonts w:ascii="Microsoft Sans Serif" w:hAnsi="Microsoft Sans Serif" w:cs="Microsoft Sans Serif"/>
          <w:sz w:val="22"/>
          <w:szCs w:val="22"/>
          <w:lang w:val="en-NZ"/>
        </w:rPr>
        <w:t>4000</w:t>
      </w:r>
      <w:r w:rsidR="00990DD2" w:rsidRPr="00990DD2">
        <w:rPr>
          <w:rFonts w:ascii="Microsoft Sans Serif" w:hAnsi="Microsoft Sans Serif" w:cs="Microsoft Sans Serif"/>
          <w:sz w:val="22"/>
          <w:szCs w:val="22"/>
          <w:lang w:val="en-NZ"/>
        </w:rPr>
        <w:t xml:space="preserve"> SERIES JOINERY can be finished to provide a durability of at least </w:t>
      </w:r>
      <w:r w:rsidR="00990DD2">
        <w:rPr>
          <w:rFonts w:ascii="Microsoft Sans Serif" w:hAnsi="Microsoft Sans Serif" w:cs="Microsoft Sans Serif"/>
          <w:sz w:val="22"/>
          <w:szCs w:val="22"/>
          <w:lang w:val="en-NZ"/>
        </w:rPr>
        <w:t>10</w:t>
      </w:r>
      <w:r w:rsidR="00990DD2" w:rsidRPr="00990DD2">
        <w:rPr>
          <w:rFonts w:ascii="Microsoft Sans Serif" w:hAnsi="Microsoft Sans Serif" w:cs="Microsoft Sans Serif"/>
          <w:sz w:val="22"/>
          <w:szCs w:val="22"/>
          <w:lang w:val="en-NZ"/>
        </w:rPr>
        <w:t xml:space="preserve"> years in all Exposure Zones. Durability is dependent on JMF </w:t>
      </w:r>
      <w:r w:rsidR="00990DD2">
        <w:rPr>
          <w:rFonts w:ascii="Microsoft Sans Serif" w:hAnsi="Microsoft Sans Serif" w:cs="Microsoft Sans Serif"/>
          <w:sz w:val="22"/>
          <w:szCs w:val="22"/>
          <w:lang w:val="en-NZ"/>
        </w:rPr>
        <w:t>4</w:t>
      </w:r>
      <w:r w:rsidR="00990DD2" w:rsidRPr="00990DD2">
        <w:rPr>
          <w:rFonts w:ascii="Microsoft Sans Serif" w:hAnsi="Microsoft Sans Serif" w:cs="Microsoft Sans Serif"/>
          <w:sz w:val="22"/>
          <w:szCs w:val="22"/>
          <w:lang w:val="en-NZ"/>
        </w:rPr>
        <w:t>000 SERIES JOINERY being installed and maintained in accordance with JMF NZ requirements. IGUs comply with the requirements of NZS 4223.2: 2016.</w:t>
      </w:r>
    </w:p>
    <w:p w14:paraId="7D8DB9E2" w14:textId="6B5BC716" w:rsidR="006E0872" w:rsidRPr="00990DD2" w:rsidRDefault="006E0872" w:rsidP="00990DD2">
      <w:pPr>
        <w:pStyle w:val="NormalWeb"/>
        <w:rPr>
          <w:rFonts w:ascii="Microsoft Sans Serif" w:hAnsi="Microsoft Sans Serif" w:cs="Microsoft Sans Serif"/>
          <w:sz w:val="22"/>
          <w:szCs w:val="22"/>
          <w:lang w:val="en-NZ"/>
        </w:rPr>
      </w:pPr>
      <w:r w:rsidRPr="00BD2314">
        <w:rPr>
          <w:rFonts w:ascii="Microsoft Sans Serif" w:hAnsi="Microsoft Sans Serif" w:cs="Microsoft Sans Serif"/>
          <w:sz w:val="22"/>
          <w:szCs w:val="22"/>
          <w:lang w:val="en"/>
        </w:rPr>
        <w:t xml:space="preserve">• C4.3 and C4.5: </w:t>
      </w:r>
      <w:r w:rsidR="00990DD2" w:rsidRPr="00990DD2">
        <w:rPr>
          <w:rFonts w:ascii="Microsoft Sans Serif" w:hAnsi="Microsoft Sans Serif" w:cs="Microsoft Sans Serif"/>
          <w:sz w:val="22"/>
          <w:szCs w:val="22"/>
          <w:lang w:val="en-NZ"/>
        </w:rPr>
        <w:t xml:space="preserve">JMF </w:t>
      </w:r>
      <w:r w:rsidR="00990DD2">
        <w:rPr>
          <w:rFonts w:ascii="Microsoft Sans Serif" w:hAnsi="Microsoft Sans Serif" w:cs="Microsoft Sans Serif"/>
          <w:sz w:val="22"/>
          <w:szCs w:val="22"/>
          <w:lang w:val="en-NZ"/>
        </w:rPr>
        <w:t>4000</w:t>
      </w:r>
      <w:r w:rsidR="00990DD2" w:rsidRPr="00990DD2">
        <w:rPr>
          <w:rFonts w:ascii="Microsoft Sans Serif" w:hAnsi="Microsoft Sans Serif" w:cs="Microsoft Sans Serif"/>
          <w:sz w:val="22"/>
          <w:szCs w:val="22"/>
          <w:lang w:val="en-NZ"/>
        </w:rPr>
        <w:t xml:space="preserve"> SERIES JOINERY doors can/cannot be used within an escape route where relevant considera</w:t>
      </w:r>
      <w:r w:rsidR="00990DD2">
        <w:rPr>
          <w:rFonts w:ascii="Microsoft Sans Serif" w:eastAsia="Microsoft Sans Serif" w:hAnsi="Microsoft Sans Serif" w:cs="Microsoft Sans Serif"/>
          <w:sz w:val="22"/>
          <w:szCs w:val="22"/>
          <w:lang w:val="en-NZ"/>
        </w:rPr>
        <w:t>ti</w:t>
      </w:r>
      <w:r w:rsidR="00990DD2" w:rsidRPr="00990DD2">
        <w:rPr>
          <w:rFonts w:ascii="Microsoft Sans Serif" w:hAnsi="Microsoft Sans Serif" w:cs="Microsoft Sans Serif"/>
          <w:sz w:val="22"/>
          <w:szCs w:val="22"/>
          <w:lang w:val="en-NZ"/>
        </w:rPr>
        <w:t>ons are specified in the project requirements.</w:t>
      </w:r>
    </w:p>
    <w:p w14:paraId="42015B37" w14:textId="13F6A078" w:rsidR="00764E10" w:rsidRPr="00990DD2" w:rsidRDefault="006E0872" w:rsidP="00990DD2">
      <w:pPr>
        <w:pStyle w:val="NormalWeb"/>
        <w:rPr>
          <w:rFonts w:ascii="Microsoft Sans Serif" w:hAnsi="Microsoft Sans Serif" w:cs="Microsoft Sans Serif"/>
          <w:sz w:val="22"/>
          <w:szCs w:val="22"/>
          <w:lang w:val="en-NZ"/>
        </w:rPr>
      </w:pPr>
      <w:r w:rsidRPr="00BD2314">
        <w:rPr>
          <w:rFonts w:ascii="Microsoft Sans Serif" w:hAnsi="Microsoft Sans Serif" w:cs="Microsoft Sans Serif"/>
          <w:sz w:val="22"/>
          <w:szCs w:val="22"/>
          <w:lang w:val="en"/>
        </w:rPr>
        <w:t xml:space="preserve">• D1.3.1(b): </w:t>
      </w:r>
      <w:r w:rsidR="00990DD2" w:rsidRPr="00990DD2">
        <w:rPr>
          <w:rFonts w:ascii="Microsoft Sans Serif" w:hAnsi="Microsoft Sans Serif" w:cs="Microsoft Sans Serif"/>
          <w:sz w:val="22"/>
          <w:szCs w:val="22"/>
          <w:lang w:val="en-NZ"/>
        </w:rPr>
        <w:t xml:space="preserve">JMF </w:t>
      </w:r>
      <w:r w:rsidR="00990DD2">
        <w:rPr>
          <w:rFonts w:ascii="Microsoft Sans Serif" w:hAnsi="Microsoft Sans Serif" w:cs="Microsoft Sans Serif"/>
          <w:sz w:val="22"/>
          <w:szCs w:val="22"/>
          <w:lang w:val="en-NZ"/>
        </w:rPr>
        <w:t>4000</w:t>
      </w:r>
      <w:r w:rsidR="00990DD2" w:rsidRPr="00990DD2">
        <w:rPr>
          <w:rFonts w:ascii="Microsoft Sans Serif" w:hAnsi="Microsoft Sans Serif" w:cs="Microsoft Sans Serif"/>
          <w:sz w:val="22"/>
          <w:szCs w:val="22"/>
          <w:lang w:val="en-NZ"/>
        </w:rPr>
        <w:t xml:space="preserve"> SERIES JOINERY doors can/cannot be used within an access route where relevant considera</w:t>
      </w:r>
      <w:r w:rsidR="00990DD2">
        <w:rPr>
          <w:rFonts w:ascii="Microsoft Sans Serif" w:eastAsia="Microsoft Sans Serif" w:hAnsi="Microsoft Sans Serif" w:cs="Microsoft Sans Serif"/>
          <w:sz w:val="22"/>
          <w:szCs w:val="22"/>
          <w:lang w:val="en-NZ"/>
        </w:rPr>
        <w:t>ti</w:t>
      </w:r>
      <w:r w:rsidR="00990DD2" w:rsidRPr="00990DD2">
        <w:rPr>
          <w:rFonts w:ascii="Microsoft Sans Serif" w:hAnsi="Microsoft Sans Serif" w:cs="Microsoft Sans Serif"/>
          <w:sz w:val="22"/>
          <w:szCs w:val="22"/>
          <w:lang w:val="en-NZ"/>
        </w:rPr>
        <w:t>ons are specified in the project requirements.</w:t>
      </w:r>
    </w:p>
    <w:p w14:paraId="2E6CB7CF" w14:textId="28A7A212"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E2.3.2 and E.2.3.7: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has been tested in accordance with NZS 4211:2008, and is fabricated to the water penetration requirements of the Wind Zone specified in the project requirements.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JOINERY is suitable for installation in accordance with Acceptable Solution E2/AS1, Third Edition Amendment 10. Installation details provided by other parties such as architects and cladding system suppliers may also be suitable.</w:t>
      </w:r>
      <w:r w:rsidR="005909D8" w:rsidRPr="00BD2314">
        <w:rPr>
          <w:rFonts w:ascii="Microsoft Sans Serif" w:hAnsi="Microsoft Sans Serif" w:cs="Microsoft Sans Serif"/>
          <w:sz w:val="22"/>
          <w:szCs w:val="22"/>
          <w:lang w:val="en"/>
        </w:rPr>
        <w:t xml:space="preserve"> In testing, JMF 4000 SERIES JOINERY met the water penetration requirements of the Very High Wind Zone at a test pressure of 375 Pa. </w:t>
      </w:r>
    </w:p>
    <w:p w14:paraId="799381FC" w14:textId="741D71AE" w:rsidR="00764E10"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E3.3.1:</w:t>
      </w:r>
      <w:r w:rsidR="00932298">
        <w:rPr>
          <w:rFonts w:ascii="Microsoft Sans Serif" w:hAnsi="Microsoft Sans Serif" w:cs="Microsoft Sans Serif"/>
          <w:sz w:val="22"/>
          <w:szCs w:val="22"/>
          <w:lang w:val="en"/>
        </w:rPr>
        <w:t xml:space="preserve"> </w:t>
      </w:r>
      <w:r w:rsidR="00932298" w:rsidRPr="00932298">
        <w:rPr>
          <w:rFonts w:ascii="Microsoft Sans Serif" w:hAnsi="Microsoft Sans Serif" w:cs="Microsoft Sans Serif"/>
          <w:sz w:val="22"/>
          <w:szCs w:val="22"/>
          <w:lang w:val="en-NZ"/>
        </w:rPr>
        <w:t xml:space="preserve">JMF </w:t>
      </w:r>
      <w:r w:rsidR="00932298">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is glazed with IGUs to the project requirements and does/does not require condensa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collec</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channels to meet the requirements of E3/AS1 Second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Amendment 7, Paragraph 1.3 Condensa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control.</w:t>
      </w:r>
    </w:p>
    <w:p w14:paraId="3AD73718" w14:textId="7296429D"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F2.3.1, F2.3.2 and F2.3.3: </w:t>
      </w:r>
      <w:r w:rsidR="00932298" w:rsidRPr="00932298">
        <w:rPr>
          <w:rFonts w:ascii="Microsoft Sans Serif" w:hAnsi="Microsoft Sans Serif" w:cs="Microsoft Sans Serif"/>
          <w:sz w:val="22"/>
          <w:szCs w:val="22"/>
          <w:lang w:val="en-NZ"/>
        </w:rPr>
        <w:t xml:space="preserve">JMF </w:t>
      </w:r>
      <w:r w:rsidR="00932298">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is/is not safe when handled in accordance with installa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instruc</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ons.</w:t>
      </w:r>
    </w:p>
    <w:p w14:paraId="318CCFE7" w14:textId="77450718" w:rsidR="00764E10"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lastRenderedPageBreak/>
        <w:t xml:space="preserve">• F4.3.1 and F4.3.4: </w:t>
      </w:r>
      <w:r w:rsidR="00932298" w:rsidRPr="00932298">
        <w:rPr>
          <w:rFonts w:ascii="Microsoft Sans Serif" w:hAnsi="Microsoft Sans Serif" w:cs="Microsoft Sans Serif"/>
          <w:sz w:val="22"/>
          <w:szCs w:val="22"/>
          <w:lang w:val="en-NZ"/>
        </w:rPr>
        <w:t xml:space="preserve">JMF </w:t>
      </w:r>
      <w:r w:rsidR="00932298">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can/cannot be manufactured with opening restrictors to comply with F4/AS1 Third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Amendment 2, Paragraph 2.0 Opening Windows, where relevant considera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ons are specified in the project requirements.</w:t>
      </w:r>
    </w:p>
    <w:p w14:paraId="7D4CDEC5" w14:textId="47AF2682"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F9.3.4: </w:t>
      </w:r>
      <w:r w:rsidR="00932298" w:rsidRPr="00932298">
        <w:rPr>
          <w:rFonts w:ascii="Microsoft Sans Serif" w:hAnsi="Microsoft Sans Serif" w:cs="Microsoft Sans Serif"/>
          <w:sz w:val="22"/>
          <w:szCs w:val="22"/>
          <w:lang w:val="en-NZ"/>
        </w:rPr>
        <w:t xml:space="preserve">JMF </w:t>
      </w:r>
      <w:r w:rsidR="00932298">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may/may not be manufactured with restrictors, door closers and swimming pool barrier latches fitted to opening windows or doors within a wall that forms part of a residen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al pool barrier. Residen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al pool barrier designs may comply with F9/AS1 First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or with an alterna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ve design provided by other par</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es. JMF 7000 SERIES JOINERY does not include warning signs and door alarms: if these are required by the design then they may be supplied and installed on site by others.</w:t>
      </w:r>
    </w:p>
    <w:p w14:paraId="090B1F7C" w14:textId="11A69307"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G4.3.1 and G4.3.3: </w:t>
      </w:r>
      <w:r w:rsidR="00932298" w:rsidRPr="00932298">
        <w:rPr>
          <w:rFonts w:ascii="Microsoft Sans Serif" w:hAnsi="Microsoft Sans Serif" w:cs="Microsoft Sans Serif"/>
          <w:sz w:val="22"/>
          <w:szCs w:val="22"/>
          <w:lang w:val="en-NZ"/>
        </w:rPr>
        <w:t xml:space="preserve">JMF </w:t>
      </w:r>
      <w:r w:rsidR="00932298">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can/cannot be manufactured with opening sashes of type and dimensions specified in the project requirements to help provide building ven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la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Ven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la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design may comply with G4/AS1 Fourth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Paragraph 1.2 Natural ven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la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or an alterna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ve ven</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la</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on system design which u</w:t>
      </w:r>
      <w:r w:rsidR="00932298">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lises opening window sashes and is provided by other par</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es such as mechanical services engineers could be suitable.</w:t>
      </w:r>
    </w:p>
    <w:p w14:paraId="0AC38B87" w14:textId="7D29CDBA"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 G7.3.1 and G7.3.2: </w:t>
      </w:r>
      <w:r w:rsidR="00932298" w:rsidRPr="00932298">
        <w:rPr>
          <w:rFonts w:ascii="Microsoft Sans Serif" w:hAnsi="Microsoft Sans Serif" w:cs="Microsoft Sans Serif"/>
          <w:sz w:val="22"/>
          <w:szCs w:val="22"/>
          <w:lang w:val="en-NZ"/>
        </w:rPr>
        <w:t xml:space="preserve">JMF </w:t>
      </w:r>
      <w:r w:rsidR="0094598C">
        <w:rPr>
          <w:rFonts w:ascii="Microsoft Sans Serif" w:hAnsi="Microsoft Sans Serif" w:cs="Microsoft Sans Serif"/>
          <w:sz w:val="22"/>
          <w:szCs w:val="22"/>
          <w:lang w:val="en-NZ"/>
        </w:rPr>
        <w:t>4000</w:t>
      </w:r>
      <w:r w:rsidR="00932298" w:rsidRPr="00932298">
        <w:rPr>
          <w:rFonts w:ascii="Microsoft Sans Serif" w:hAnsi="Microsoft Sans Serif" w:cs="Microsoft Sans Serif"/>
          <w:sz w:val="22"/>
          <w:szCs w:val="22"/>
          <w:lang w:val="en-NZ"/>
        </w:rPr>
        <w:t xml:space="preserve"> SERIES JOINERY can/cannot be fabricated with the area and Visible Light </w:t>
      </w:r>
      <w:r w:rsidR="0094598C" w:rsidRPr="00932298">
        <w:rPr>
          <w:rFonts w:ascii="Microsoft Sans Serif" w:hAnsi="Microsoft Sans Serif" w:cs="Microsoft Sans Serif"/>
          <w:sz w:val="22"/>
          <w:szCs w:val="22"/>
          <w:lang w:val="en-NZ"/>
        </w:rPr>
        <w:t>Transmittance</w:t>
      </w:r>
      <w:r w:rsidR="00932298" w:rsidRPr="00932298">
        <w:rPr>
          <w:rFonts w:ascii="Microsoft Sans Serif" w:hAnsi="Microsoft Sans Serif" w:cs="Microsoft Sans Serif"/>
          <w:sz w:val="22"/>
          <w:szCs w:val="22"/>
          <w:lang w:val="en-NZ"/>
        </w:rPr>
        <w:t xml:space="preserve"> (VLT) of glazing specified by the project requirements to help provide natural light and awareness of the outside. Glazing design may comply with G7/AS1 Second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or G7/AS2 First Edi</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on, or an alterna</w:t>
      </w:r>
      <w:r w:rsidR="0094598C">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ve glazing design provided by other par</w:t>
      </w:r>
      <w:r w:rsidR="00932298" w:rsidRPr="00932298">
        <w:rPr>
          <w:rFonts w:ascii="Microsoft Sans Serif" w:eastAsia="Microsoft Sans Serif" w:hAnsi="Microsoft Sans Serif" w:cs="Microsoft Sans Serif" w:hint="eastAsia"/>
          <w:sz w:val="22"/>
          <w:szCs w:val="22"/>
          <w:lang w:val="en-NZ"/>
        </w:rPr>
        <w:t>􀆟</w:t>
      </w:r>
      <w:r w:rsidR="00932298" w:rsidRPr="00932298">
        <w:rPr>
          <w:rFonts w:ascii="Microsoft Sans Serif" w:hAnsi="Microsoft Sans Serif" w:cs="Microsoft Sans Serif"/>
          <w:sz w:val="22"/>
          <w:szCs w:val="22"/>
          <w:lang w:val="en-NZ"/>
        </w:rPr>
        <w:t>es such as ligh</w:t>
      </w:r>
      <w:r w:rsidR="0094598C">
        <w:rPr>
          <w:rFonts w:ascii="Microsoft Sans Serif" w:eastAsia="Microsoft Sans Serif" w:hAnsi="Microsoft Sans Serif" w:cs="Microsoft Sans Serif"/>
          <w:sz w:val="22"/>
          <w:szCs w:val="22"/>
          <w:lang w:val="en-NZ"/>
        </w:rPr>
        <w:t>ti</w:t>
      </w:r>
      <w:r w:rsidR="00932298" w:rsidRPr="00932298">
        <w:rPr>
          <w:rFonts w:ascii="Microsoft Sans Serif" w:hAnsi="Microsoft Sans Serif" w:cs="Microsoft Sans Serif"/>
          <w:sz w:val="22"/>
          <w:szCs w:val="22"/>
          <w:lang w:val="en-NZ"/>
        </w:rPr>
        <w:t>ng engineers could be suitable.</w:t>
      </w:r>
    </w:p>
    <w:p w14:paraId="56600680" w14:textId="1D63E579" w:rsidR="00164FE2" w:rsidRDefault="006E0872">
      <w:pPr>
        <w:pStyle w:val="NormalWeb"/>
        <w:rPr>
          <w:rFonts w:ascii="Microsoft Sans Serif" w:hAnsi="Microsoft Sans Serif" w:cs="Microsoft Sans Serif"/>
          <w:lang w:val="en"/>
        </w:rPr>
      </w:pPr>
      <w:r w:rsidRPr="00BD2314">
        <w:rPr>
          <w:rFonts w:ascii="Microsoft Sans Serif" w:hAnsi="Microsoft Sans Serif" w:cs="Microsoft Sans Serif"/>
          <w:sz w:val="22"/>
          <w:szCs w:val="22"/>
          <w:lang w:val="en"/>
        </w:rPr>
        <w:t xml:space="preserve">• H1.3.1(a), and H1.3.2E: </w:t>
      </w:r>
      <w:r w:rsidR="0094598C" w:rsidRPr="0094598C">
        <w:rPr>
          <w:rFonts w:ascii="Microsoft Sans Serif" w:hAnsi="Microsoft Sans Serif" w:cs="Microsoft Sans Serif"/>
          <w:sz w:val="22"/>
          <w:szCs w:val="22"/>
          <w:lang w:val="en-NZ"/>
        </w:rPr>
        <w:t xml:space="preserve">JMF </w:t>
      </w:r>
      <w:r w:rsidR="0094598C">
        <w:rPr>
          <w:rFonts w:ascii="Microsoft Sans Serif" w:hAnsi="Microsoft Sans Serif" w:cs="Microsoft Sans Serif"/>
          <w:sz w:val="22"/>
          <w:szCs w:val="22"/>
          <w:lang w:val="en-NZ"/>
        </w:rPr>
        <w:t>4000</w:t>
      </w:r>
      <w:r w:rsidR="0094598C" w:rsidRPr="0094598C">
        <w:rPr>
          <w:rFonts w:ascii="Microsoft Sans Serif" w:hAnsi="Microsoft Sans Serif" w:cs="Microsoft Sans Serif"/>
          <w:sz w:val="22"/>
          <w:szCs w:val="22"/>
          <w:lang w:val="en-NZ"/>
        </w:rPr>
        <w:t xml:space="preserve"> SERIES JOINERY can/cannot be fabricated with IGUs made from a range of possible glass, spacer and infill gas types, to suit the window insula</w:t>
      </w:r>
      <w:r w:rsidR="0094598C" w:rsidRPr="0094598C">
        <w:rPr>
          <w:rFonts w:ascii="Microsoft Sans Serif" w:eastAsia="Microsoft Sans Serif" w:hAnsi="Microsoft Sans Serif" w:cs="Microsoft Sans Serif" w:hint="eastAsia"/>
          <w:sz w:val="22"/>
          <w:szCs w:val="22"/>
          <w:lang w:val="en-NZ"/>
        </w:rPr>
        <w:t>􀆟</w:t>
      </w:r>
      <w:r w:rsidR="0094598C" w:rsidRPr="0094598C">
        <w:rPr>
          <w:rFonts w:ascii="Microsoft Sans Serif" w:hAnsi="Microsoft Sans Serif" w:cs="Microsoft Sans Serif"/>
          <w:sz w:val="22"/>
          <w:szCs w:val="22"/>
          <w:lang w:val="en-NZ"/>
        </w:rPr>
        <w:t>on (R-value) requirements of the project. Depending on the window or door type, dimensions and IGU type, R-values between R0.44 and R0.85 can be provided, determined in accordance with either H1/AS1 Fi</w:t>
      </w:r>
      <w:r w:rsidR="0094598C" w:rsidRPr="0094598C">
        <w:rPr>
          <w:rFonts w:ascii="Microsoft Sans Serif" w:eastAsia="Microsoft Sans Serif" w:hAnsi="Microsoft Sans Serif" w:cs="Microsoft Sans Serif" w:hint="eastAsia"/>
          <w:sz w:val="22"/>
          <w:szCs w:val="22"/>
          <w:lang w:val="en-NZ"/>
        </w:rPr>
        <w:t>􀅌</w:t>
      </w:r>
      <w:r w:rsidR="0094598C" w:rsidRPr="0094598C">
        <w:rPr>
          <w:rFonts w:ascii="Microsoft Sans Serif" w:hAnsi="Microsoft Sans Serif" w:cs="Microsoft Sans Serif"/>
          <w:sz w:val="22"/>
          <w:szCs w:val="22"/>
          <w:lang w:val="en-NZ"/>
        </w:rPr>
        <w:t>h Edi</w:t>
      </w:r>
      <w:r w:rsidR="0094598C" w:rsidRPr="0094598C">
        <w:rPr>
          <w:rFonts w:ascii="Microsoft Sans Serif" w:eastAsia="Microsoft Sans Serif" w:hAnsi="Microsoft Sans Serif" w:cs="Microsoft Sans Serif" w:hint="eastAsia"/>
          <w:sz w:val="22"/>
          <w:szCs w:val="22"/>
          <w:lang w:val="en-NZ"/>
        </w:rPr>
        <w:t>􀆟</w:t>
      </w:r>
      <w:r w:rsidR="0094598C" w:rsidRPr="0094598C">
        <w:rPr>
          <w:rFonts w:ascii="Microsoft Sans Serif" w:hAnsi="Microsoft Sans Serif" w:cs="Microsoft Sans Serif"/>
          <w:sz w:val="22"/>
          <w:szCs w:val="22"/>
          <w:lang w:val="en-NZ"/>
        </w:rPr>
        <w:t>on Amendment 1, Table E1.1.1, or with H1/VM1 Fi</w:t>
      </w:r>
      <w:r w:rsidR="0094598C" w:rsidRPr="0094598C">
        <w:rPr>
          <w:rFonts w:ascii="Microsoft Sans Serif" w:eastAsia="Microsoft Sans Serif" w:hAnsi="Microsoft Sans Serif" w:cs="Microsoft Sans Serif" w:hint="eastAsia"/>
          <w:sz w:val="22"/>
          <w:szCs w:val="22"/>
          <w:lang w:val="en-NZ"/>
        </w:rPr>
        <w:t>􀅌</w:t>
      </w:r>
      <w:r w:rsidR="0094598C" w:rsidRPr="0094598C">
        <w:rPr>
          <w:rFonts w:ascii="Microsoft Sans Serif" w:hAnsi="Microsoft Sans Serif" w:cs="Microsoft Sans Serif"/>
          <w:sz w:val="22"/>
          <w:szCs w:val="22"/>
          <w:lang w:val="en-NZ"/>
        </w:rPr>
        <w:t>h Edi</w:t>
      </w:r>
      <w:r w:rsidR="0094598C" w:rsidRPr="0094598C">
        <w:rPr>
          <w:rFonts w:ascii="Microsoft Sans Serif" w:eastAsia="Microsoft Sans Serif" w:hAnsi="Microsoft Sans Serif" w:cs="Microsoft Sans Serif" w:hint="eastAsia"/>
          <w:sz w:val="22"/>
          <w:szCs w:val="22"/>
          <w:lang w:val="en-NZ"/>
        </w:rPr>
        <w:t>􀆟</w:t>
      </w:r>
      <w:r w:rsidR="0094598C" w:rsidRPr="0094598C">
        <w:rPr>
          <w:rFonts w:ascii="Microsoft Sans Serif" w:hAnsi="Microsoft Sans Serif" w:cs="Microsoft Sans Serif"/>
          <w:sz w:val="22"/>
          <w:szCs w:val="22"/>
          <w:lang w:val="en-NZ"/>
        </w:rPr>
        <w:t>on Amendment 1, Paragraph E1.</w:t>
      </w:r>
    </w:p>
    <w:p w14:paraId="1871A538"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Supporting documentation</w:t>
      </w:r>
    </w:p>
    <w:p w14:paraId="5EE68854" w14:textId="012038AB"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For further information supporting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w:t>
      </w:r>
      <w:r w:rsidR="006C3796" w:rsidRPr="00BD2314">
        <w:rPr>
          <w:rFonts w:ascii="Microsoft Sans Serif" w:hAnsi="Microsoft Sans Serif" w:cs="Microsoft Sans Serif"/>
          <w:sz w:val="22"/>
          <w:szCs w:val="22"/>
          <w:lang w:val="en"/>
        </w:rPr>
        <w:t>Sliding</w:t>
      </w:r>
      <w:r w:rsidR="00814B41" w:rsidRPr="00BD2314">
        <w:rPr>
          <w:rFonts w:ascii="Microsoft Sans Serif" w:hAnsi="Microsoft Sans Serif" w:cs="Microsoft Sans Serif"/>
          <w:sz w:val="22"/>
          <w:szCs w:val="22"/>
          <w:lang w:val="en"/>
        </w:rPr>
        <w:t xml:space="preserve"> window</w:t>
      </w:r>
      <w:r w:rsidRPr="00BD2314">
        <w:rPr>
          <w:rFonts w:ascii="Microsoft Sans Serif" w:hAnsi="Microsoft Sans Serif" w:cs="Microsoft Sans Serif"/>
          <w:sz w:val="22"/>
          <w:szCs w:val="22"/>
          <w:lang w:val="en"/>
        </w:rPr>
        <w:t xml:space="preserve"> claims refer to our website.</w:t>
      </w:r>
    </w:p>
    <w:p w14:paraId="677A50DE" w14:textId="40D763B5" w:rsidR="00164FE2" w:rsidRPr="00BD2314" w:rsidRDefault="008C3EE6">
      <w:pPr>
        <w:rPr>
          <w:rFonts w:ascii="Microsoft Sans Serif" w:eastAsia="Times New Roman" w:hAnsi="Microsoft Sans Serif" w:cs="Microsoft Sans Serif"/>
          <w:sz w:val="22"/>
          <w:szCs w:val="22"/>
          <w:lang w:val="en"/>
        </w:rPr>
      </w:pPr>
      <w:hyperlink r:id="rId10" w:history="1">
        <w:r w:rsidRPr="00BD2314">
          <w:rPr>
            <w:rStyle w:val="Hyperlink"/>
            <w:rFonts w:ascii="Microsoft Sans Serif" w:eastAsia="Times New Roman" w:hAnsi="Microsoft Sans Serif" w:cs="Microsoft Sans Serif"/>
            <w:sz w:val="22"/>
            <w:szCs w:val="22"/>
            <w:lang w:val="en"/>
          </w:rPr>
          <w:t>www.jmfnz.co.nz/building-product-information</w:t>
        </w:r>
      </w:hyperlink>
      <w:r w:rsidRPr="00BD2314">
        <w:rPr>
          <w:rFonts w:ascii="Microsoft Sans Serif" w:eastAsia="Times New Roman" w:hAnsi="Microsoft Sans Serif" w:cs="Microsoft Sans Serif"/>
          <w:sz w:val="22"/>
          <w:szCs w:val="22"/>
          <w:lang w:val="en"/>
        </w:rPr>
        <w:t xml:space="preserve"> </w:t>
      </w:r>
      <w:r w:rsidR="006E0872" w:rsidRPr="00BD2314">
        <w:rPr>
          <w:rFonts w:ascii="Microsoft Sans Serif" w:eastAsia="Times New Roman" w:hAnsi="Microsoft Sans Serif" w:cs="Microsoft Sans Serif"/>
          <w:sz w:val="22"/>
          <w:szCs w:val="22"/>
          <w:lang w:val="en"/>
        </w:rPr>
        <w:br/>
      </w:r>
    </w:p>
    <w:p w14:paraId="05163AB8" w14:textId="304B3255" w:rsidR="00164FE2" w:rsidRDefault="00164FE2">
      <w:pPr>
        <w:rPr>
          <w:rFonts w:ascii="Microsoft Sans Serif" w:eastAsia="Times New Roman" w:hAnsi="Microsoft Sans Serif" w:cs="Microsoft Sans Serif"/>
          <w:lang w:val="en"/>
        </w:rPr>
      </w:pPr>
    </w:p>
    <w:p w14:paraId="65C2A2DE" w14:textId="77777777" w:rsidR="004B23B7" w:rsidRDefault="004B23B7">
      <w:pPr>
        <w:rPr>
          <w:rFonts w:ascii="Microsoft Sans Serif" w:eastAsia="Times New Roman" w:hAnsi="Microsoft Sans Serif" w:cs="Microsoft Sans Serif"/>
          <w:lang w:val="en"/>
        </w:rPr>
      </w:pPr>
    </w:p>
    <w:p w14:paraId="4A5D9275" w14:textId="77777777" w:rsidR="004B23B7" w:rsidRDefault="004B23B7">
      <w:pPr>
        <w:rPr>
          <w:rFonts w:ascii="Microsoft Sans Serif" w:eastAsia="Times New Roman" w:hAnsi="Microsoft Sans Serif" w:cs="Microsoft Sans Serif"/>
          <w:lang w:val="en"/>
        </w:rPr>
      </w:pPr>
    </w:p>
    <w:p w14:paraId="7A63C9D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Responsible person</w:t>
      </w:r>
    </w:p>
    <w:p w14:paraId="61433357" w14:textId="6A64605B"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t xml:space="preserve">As the responsible person as set out in Regulation 3, I confirm that the information supplied in this declaration is based on information supplied to the company as well as the company's own processes and is </w:t>
      </w:r>
      <w:r w:rsidR="005B2529" w:rsidRPr="00BD2314">
        <w:rPr>
          <w:rFonts w:ascii="Microsoft Sans Serif" w:hAnsi="Microsoft Sans Serif" w:cs="Microsoft Sans Serif"/>
          <w:sz w:val="22"/>
          <w:szCs w:val="22"/>
          <w:lang w:val="en"/>
        </w:rPr>
        <w:t>therefore,</w:t>
      </w:r>
      <w:r w:rsidRPr="00BD2314">
        <w:rPr>
          <w:rFonts w:ascii="Microsoft Sans Serif" w:hAnsi="Microsoft Sans Serif" w:cs="Microsoft Sans Serif"/>
          <w:sz w:val="22"/>
          <w:szCs w:val="22"/>
          <w:lang w:val="en"/>
        </w:rPr>
        <w:t xml:space="preserve"> to the best of my knowledge, correct.</w:t>
      </w:r>
    </w:p>
    <w:p w14:paraId="6A1582B8" w14:textId="7CEF5046" w:rsidR="006E0872" w:rsidRPr="00BD2314" w:rsidRDefault="006E0872">
      <w:pPr>
        <w:pStyle w:val="NormalWeb"/>
        <w:rPr>
          <w:rFonts w:ascii="Microsoft Sans Serif" w:hAnsi="Microsoft Sans Serif" w:cs="Microsoft Sans Serif"/>
          <w:sz w:val="22"/>
          <w:szCs w:val="22"/>
          <w:lang w:val="en"/>
        </w:rPr>
      </w:pPr>
      <w:r w:rsidRPr="00BD2314">
        <w:rPr>
          <w:rFonts w:ascii="Microsoft Sans Serif" w:hAnsi="Microsoft Sans Serif" w:cs="Microsoft Sans Serif"/>
          <w:sz w:val="22"/>
          <w:szCs w:val="22"/>
          <w:lang w:val="en"/>
        </w:rPr>
        <w:lastRenderedPageBreak/>
        <w:t xml:space="preserve">I can also confirm that JMF </w:t>
      </w:r>
      <w:r w:rsidR="006C3796" w:rsidRPr="00BD2314">
        <w:rPr>
          <w:rFonts w:ascii="Microsoft Sans Serif" w:hAnsi="Microsoft Sans Serif" w:cs="Microsoft Sans Serif"/>
          <w:sz w:val="22"/>
          <w:szCs w:val="22"/>
          <w:lang w:val="en"/>
        </w:rPr>
        <w:t>4000</w:t>
      </w:r>
      <w:r w:rsidRPr="00BD2314">
        <w:rPr>
          <w:rFonts w:ascii="Microsoft Sans Serif" w:hAnsi="Microsoft Sans Serif" w:cs="Microsoft Sans Serif"/>
          <w:sz w:val="22"/>
          <w:szCs w:val="22"/>
          <w:lang w:val="en"/>
        </w:rPr>
        <w:t xml:space="preserve"> Series Sliding </w:t>
      </w:r>
      <w:r w:rsidR="00105536" w:rsidRPr="00BD2314">
        <w:rPr>
          <w:rFonts w:ascii="Microsoft Sans Serif" w:hAnsi="Microsoft Sans Serif" w:cs="Microsoft Sans Serif"/>
          <w:sz w:val="22"/>
          <w:szCs w:val="22"/>
          <w:lang w:val="en"/>
        </w:rPr>
        <w:t>Window</w:t>
      </w:r>
      <w:r w:rsidRPr="00BD2314">
        <w:rPr>
          <w:rFonts w:ascii="Microsoft Sans Serif" w:hAnsi="Microsoft Sans Serif" w:cs="Microsoft Sans Serif"/>
          <w:sz w:val="22"/>
          <w:szCs w:val="22"/>
          <w:lang w:val="en"/>
        </w:rPr>
        <w:t xml:space="preserve"> is not subject to a warning on ban under </w:t>
      </w:r>
      <w:hyperlink r:id="rId11" w:tgtFrame="_blank" w:history="1">
        <w:r w:rsidRPr="00BD2314">
          <w:rPr>
            <w:rStyle w:val="Hyperlink"/>
            <w:rFonts w:ascii="Microsoft Sans Serif" w:hAnsi="Microsoft Sans Serif" w:cs="Microsoft Sans Serif"/>
            <w:sz w:val="22"/>
            <w:szCs w:val="22"/>
            <w:lang w:val="en"/>
          </w:rPr>
          <w:t>s26 of the Building Act</w:t>
        </w:r>
      </w:hyperlink>
      <w:r w:rsidRPr="00BD2314">
        <w:rPr>
          <w:rFonts w:ascii="Microsoft Sans Serif" w:hAnsi="Microsoft Sans Serif" w:cs="Microsoft Sans Serif"/>
          <w:sz w:val="22"/>
          <w:szCs w:val="22"/>
          <w:lang w:val="en"/>
        </w:rPr>
        <w:t>.</w:t>
      </w:r>
    </w:p>
    <w:p w14:paraId="464CAC2F" w14:textId="1DDFB583" w:rsidR="00233E0F" w:rsidRPr="00F822AC" w:rsidRDefault="00233E0F" w:rsidP="00233E0F">
      <w:pPr>
        <w:pStyle w:val="NormalWeb"/>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Signed for and on behalf of </w:t>
      </w:r>
      <w:r w:rsidR="007D116C">
        <w:rPr>
          <w:rFonts w:ascii="Microsoft Sans Serif" w:hAnsi="Microsoft Sans Serif" w:cs="Microsoft Sans Serif"/>
          <w:sz w:val="22"/>
          <w:szCs w:val="22"/>
          <w:lang w:val="en"/>
        </w:rPr>
        <w:t>CT Timber Joinery LTD</w:t>
      </w:r>
    </w:p>
    <w:p w14:paraId="496E8780" w14:textId="757E1227" w:rsidR="0016693C" w:rsidRPr="0016693C" w:rsidRDefault="0016693C" w:rsidP="0016693C">
      <w:pPr>
        <w:pStyle w:val="NormalWeb"/>
        <w:rPr>
          <w:rFonts w:ascii="Vladimir Script" w:hAnsi="Vladimir Script" w:cs="Microsoft Sans Serif"/>
          <w:sz w:val="52"/>
          <w:szCs w:val="52"/>
          <w:lang w:val="en"/>
        </w:rPr>
      </w:pPr>
      <w:r w:rsidRPr="0016693C">
        <w:rPr>
          <w:rFonts w:ascii="Vladimir Script" w:hAnsi="Vladimir Script" w:cs="Microsoft Sans Serif"/>
          <w:sz w:val="52"/>
          <w:szCs w:val="52"/>
          <w:lang w:val="en"/>
        </w:rPr>
        <w:t>Stu Richards</w:t>
      </w:r>
    </w:p>
    <w:p w14:paraId="06765A40" w14:textId="0BEA5C0F" w:rsidR="00233E0F" w:rsidRPr="00F822AC" w:rsidRDefault="00233E0F" w:rsidP="00233E0F">
      <w:pPr>
        <w:pStyle w:val="NormalWeb"/>
        <w:rPr>
          <w:rFonts w:ascii="Microsoft Sans Serif" w:hAnsi="Microsoft Sans Serif" w:cs="Microsoft Sans Serif"/>
          <w:sz w:val="22"/>
          <w:szCs w:val="22"/>
          <w:lang w:val="en"/>
        </w:rPr>
      </w:pPr>
      <w:r w:rsidRPr="0016693C">
        <w:rPr>
          <w:rFonts w:ascii="Microsoft Sans Serif" w:hAnsi="Microsoft Sans Serif" w:cs="Microsoft Sans Serif"/>
          <w:sz w:val="22"/>
          <w:szCs w:val="22"/>
          <w:lang w:val="en"/>
        </w:rPr>
        <w:br/>
      </w:r>
      <w:r w:rsidR="0016693C">
        <w:rPr>
          <w:rFonts w:ascii="Microsoft Sans Serif" w:hAnsi="Microsoft Sans Serif" w:cs="Microsoft Sans Serif"/>
          <w:sz w:val="22"/>
          <w:szCs w:val="22"/>
          <w:lang w:val="en"/>
        </w:rPr>
        <w:t>Stu Richards</w:t>
      </w:r>
      <w:r w:rsidRPr="0016693C">
        <w:rPr>
          <w:rFonts w:ascii="Microsoft Sans Serif" w:hAnsi="Microsoft Sans Serif" w:cs="Microsoft Sans Serif"/>
          <w:sz w:val="22"/>
          <w:szCs w:val="22"/>
          <w:lang w:val="en"/>
        </w:rPr>
        <w:br/>
      </w:r>
      <w:r w:rsidR="0016693C">
        <w:rPr>
          <w:rFonts w:ascii="Microsoft Sans Serif" w:hAnsi="Microsoft Sans Serif" w:cs="Microsoft Sans Serif"/>
          <w:sz w:val="22"/>
          <w:szCs w:val="22"/>
          <w:lang w:val="en"/>
        </w:rPr>
        <w:t>General Manager</w:t>
      </w:r>
      <w:r w:rsidRPr="0016693C">
        <w:rPr>
          <w:rFonts w:ascii="Microsoft Sans Serif" w:hAnsi="Microsoft Sans Serif" w:cs="Microsoft Sans Serif"/>
          <w:sz w:val="22"/>
          <w:szCs w:val="22"/>
          <w:lang w:val="en"/>
        </w:rPr>
        <w:br/>
      </w:r>
      <w:r w:rsidR="0016693C">
        <w:rPr>
          <w:rFonts w:ascii="Microsoft Sans Serif" w:hAnsi="Microsoft Sans Serif" w:cs="Microsoft Sans Serif"/>
          <w:sz w:val="22"/>
          <w:szCs w:val="22"/>
          <w:lang w:val="en"/>
        </w:rPr>
        <w:t>19/06/25</w:t>
      </w:r>
    </w:p>
    <w:p w14:paraId="7474A752" w14:textId="234918E4" w:rsidR="006E0872" w:rsidRPr="00BD2314" w:rsidRDefault="006E0872" w:rsidP="00233E0F">
      <w:pPr>
        <w:pStyle w:val="NormalWeb"/>
        <w:rPr>
          <w:rFonts w:ascii="Microsoft Sans Serif" w:hAnsi="Microsoft Sans Serif" w:cs="Microsoft Sans Serif"/>
          <w:sz w:val="22"/>
          <w:szCs w:val="22"/>
          <w:lang w:val="en"/>
        </w:rPr>
      </w:pPr>
    </w:p>
    <w:p w14:paraId="39149066" w14:textId="18CA3A5D" w:rsidR="006E0872" w:rsidRPr="00FC11E8" w:rsidRDefault="006E0872" w:rsidP="00FC11E8">
      <w:pPr>
        <w:pStyle w:val="Heading2"/>
        <w:spacing w:before="180" w:beforeAutospacing="0"/>
        <w:rPr>
          <w:rFonts w:ascii="Cambria" w:eastAsia="Times New Roman" w:hAnsi="Cambria" w:cs="Microsoft Sans Serif"/>
          <w:color w:val="4827EC"/>
          <w:sz w:val="42"/>
          <w:szCs w:val="42"/>
          <w:lang w:val="en"/>
        </w:rPr>
      </w:pPr>
      <w:r>
        <w:rPr>
          <w:rFonts w:ascii="Microsoft Sans Serif" w:eastAsia="Times New Roman" w:hAnsi="Microsoft Sans Serif" w:cs="Microsoft Sans Serif"/>
          <w:lang w:val="en"/>
        </w:rPr>
        <w:br w:type="page"/>
      </w:r>
      <w:r>
        <w:rPr>
          <w:rFonts w:ascii="Cambria" w:eastAsia="Times New Roman" w:hAnsi="Cambria" w:cs="Microsoft Sans Serif"/>
          <w:color w:val="4827EC"/>
          <w:sz w:val="42"/>
          <w:szCs w:val="42"/>
          <w:lang w:val="en"/>
        </w:rPr>
        <w:lastRenderedPageBreak/>
        <w:t>Appendix</w:t>
      </w:r>
      <w:r>
        <w:rPr>
          <w:rFonts w:ascii="Microsoft Sans Serif" w:eastAsia="Times New Roman" w:hAnsi="Microsoft Sans Serif" w:cs="Microsoft Sans Serif"/>
          <w:lang w:val="en"/>
        </w:rPr>
        <w:br/>
      </w:r>
    </w:p>
    <w:p w14:paraId="64F468C7" w14:textId="77777777" w:rsidR="006E0872" w:rsidRDefault="006E0872">
      <w:pPr>
        <w:pStyle w:val="Heading4"/>
        <w:pBdr>
          <w:top w:val="single" w:sz="6" w:space="8" w:color="F2F2F2"/>
        </w:pBdr>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BPIR Ready selections</w:t>
      </w:r>
    </w:p>
    <w:p w14:paraId="0F647E53" w14:textId="77777777" w:rsidR="006E0872" w:rsidRPr="00BD2314" w:rsidRDefault="006E0872">
      <w:pPr>
        <w:pStyle w:val="NormalWeb"/>
        <w:rPr>
          <w:rFonts w:ascii="Microsoft Sans Serif" w:hAnsi="Microsoft Sans Serif" w:cs="Microsoft Sans Serif"/>
          <w:sz w:val="22"/>
          <w:szCs w:val="22"/>
          <w:lang w:val="en"/>
        </w:rPr>
      </w:pPr>
      <w:r w:rsidRPr="00BD2314">
        <w:rPr>
          <w:rStyle w:val="Strong"/>
          <w:rFonts w:ascii="Microsoft Sans Serif" w:hAnsi="Microsoft Sans Serif" w:cs="Microsoft Sans Serif"/>
          <w:sz w:val="22"/>
          <w:szCs w:val="22"/>
          <w:lang w:val="en"/>
        </w:rPr>
        <w:t>Category:</w:t>
      </w:r>
      <w:r w:rsidRPr="00BD2314">
        <w:rPr>
          <w:rFonts w:ascii="Microsoft Sans Serif" w:hAnsi="Microsoft Sans Serif" w:cs="Microsoft Sans Serif"/>
          <w:sz w:val="22"/>
          <w:szCs w:val="22"/>
          <w:lang w:val="en"/>
        </w:rPr>
        <w:t xml:space="preserve"> Windows and doors — exterior</w:t>
      </w:r>
    </w:p>
    <w:tbl>
      <w:tblPr>
        <w:tblW w:w="5000" w:type="pct"/>
        <w:tblCellMar>
          <w:top w:w="15" w:type="dxa"/>
          <w:left w:w="15" w:type="dxa"/>
          <w:bottom w:w="15" w:type="dxa"/>
          <w:right w:w="15" w:type="dxa"/>
        </w:tblCellMar>
        <w:tblLook w:val="04A0" w:firstRow="1" w:lastRow="0" w:firstColumn="1" w:lastColumn="0" w:noHBand="0" w:noVBand="1"/>
      </w:tblPr>
      <w:tblGrid>
        <w:gridCol w:w="7077"/>
        <w:gridCol w:w="1018"/>
        <w:gridCol w:w="871"/>
      </w:tblGrid>
      <w:tr w:rsidR="00934DE1" w:rsidRPr="00BD2314" w14:paraId="66C336A3" w14:textId="77777777">
        <w:trPr>
          <w:tblHeader/>
        </w:trPr>
        <w:tc>
          <w:tcPr>
            <w:tcW w:w="0" w:type="auto"/>
            <w:tcBorders>
              <w:top w:val="single" w:sz="24" w:space="0" w:color="FFFFFF"/>
              <w:left w:val="single" w:sz="24" w:space="0" w:color="FFFFFF"/>
              <w:bottom w:val="single" w:sz="24" w:space="0" w:color="FFFFFF"/>
              <w:right w:val="single" w:sz="24" w:space="0" w:color="FFFFFF"/>
            </w:tcBorders>
            <w:tcMar>
              <w:top w:w="150" w:type="dxa"/>
              <w:left w:w="150" w:type="dxa"/>
              <w:bottom w:w="150" w:type="dxa"/>
              <w:right w:w="150" w:type="dxa"/>
            </w:tcMar>
            <w:hideMark/>
          </w:tcPr>
          <w:p w14:paraId="1D4EFC70" w14:textId="77777777" w:rsidR="006E0872" w:rsidRPr="00BD2314" w:rsidRDefault="006E0872">
            <w:pPr>
              <w:rPr>
                <w:rFonts w:ascii="Microsoft Sans Serif" w:hAnsi="Microsoft Sans Serif" w:cs="Microsoft Sans Serif"/>
                <w:sz w:val="22"/>
                <w:szCs w:val="22"/>
                <w:lang w:val="en"/>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A3716B2"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Yes</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E6EABD8"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No</w:t>
            </w:r>
          </w:p>
        </w:tc>
      </w:tr>
      <w:tr w:rsidR="00934DE1" w:rsidRPr="00BD2314" w14:paraId="4D609250"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6A13FBC1" w14:textId="77777777" w:rsidR="006E0872" w:rsidRPr="00BD2314" w:rsidRDefault="006E0872">
            <w:pPr>
              <w:rPr>
                <w:rFonts w:ascii="Microsoft Sans Serif" w:eastAsia="Times New Roman" w:hAnsi="Microsoft Sans Serif" w:cs="Microsoft Sans Serif"/>
                <w:sz w:val="22"/>
                <w:szCs w:val="22"/>
              </w:rPr>
            </w:pPr>
            <w:r w:rsidRPr="00BD2314">
              <w:rPr>
                <w:rFonts w:ascii="Microsoft Sans Serif" w:eastAsia="Times New Roman" w:hAnsi="Microsoft Sans Serif" w:cs="Microsoft Sans Serif"/>
                <w:sz w:val="22"/>
                <w:szCs w:val="22"/>
              </w:rPr>
              <w:t xml:space="preserve">Use in an external wall to provide natural light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BAE1493"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0580FBE" w14:textId="77777777" w:rsidR="006E0872" w:rsidRPr="00BD2314" w:rsidRDefault="006E0872">
            <w:pPr>
              <w:jc w:val="center"/>
              <w:rPr>
                <w:rFonts w:ascii="Microsoft Sans Serif" w:eastAsia="Times New Roman" w:hAnsi="Microsoft Sans Serif" w:cs="Microsoft Sans Serif"/>
                <w:b/>
                <w:bCs/>
                <w:sz w:val="22"/>
                <w:szCs w:val="22"/>
              </w:rPr>
            </w:pPr>
          </w:p>
        </w:tc>
      </w:tr>
      <w:tr w:rsidR="00934DE1" w:rsidRPr="00BD2314" w14:paraId="029E6044"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CD9D9F0" w14:textId="77777777" w:rsidR="006E0872" w:rsidRPr="00BD2314" w:rsidRDefault="006E0872">
            <w:pPr>
              <w:rPr>
                <w:rFonts w:ascii="Microsoft Sans Serif" w:eastAsia="Times New Roman" w:hAnsi="Microsoft Sans Serif" w:cs="Microsoft Sans Serif"/>
                <w:sz w:val="22"/>
                <w:szCs w:val="22"/>
              </w:rPr>
            </w:pPr>
            <w:r w:rsidRPr="00BD2314">
              <w:rPr>
                <w:rFonts w:ascii="Microsoft Sans Serif" w:eastAsia="Times New Roman" w:hAnsi="Microsoft Sans Serif" w:cs="Microsoft Sans Serif"/>
                <w:sz w:val="22"/>
                <w:szCs w:val="22"/>
              </w:rPr>
              <w:t xml:space="preserve">Use where safety glass is required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C8A8A01" w14:textId="77777777" w:rsidR="006E0872" w:rsidRPr="00BD2314"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09DD1C96"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 xml:space="preserve">× </w:t>
            </w:r>
          </w:p>
        </w:tc>
      </w:tr>
      <w:tr w:rsidR="00934DE1" w:rsidRPr="00BD2314" w14:paraId="2507AD89"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10DFC5E8" w14:textId="77777777" w:rsidR="006E0872" w:rsidRPr="00BD2314" w:rsidRDefault="006E0872">
            <w:pPr>
              <w:rPr>
                <w:rFonts w:ascii="Microsoft Sans Serif" w:eastAsia="Times New Roman" w:hAnsi="Microsoft Sans Serif" w:cs="Microsoft Sans Serif"/>
                <w:sz w:val="22"/>
                <w:szCs w:val="22"/>
              </w:rPr>
            </w:pPr>
            <w:r w:rsidRPr="00BD2314">
              <w:rPr>
                <w:rFonts w:ascii="Microsoft Sans Serif" w:eastAsia="Times New Roman" w:hAnsi="Microsoft Sans Serif" w:cs="Microsoft Sans Serif"/>
                <w:sz w:val="22"/>
                <w:szCs w:val="22"/>
              </w:rPr>
              <w:t xml:space="preserve">Provides ventilation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3B80768"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 xml:space="preserve">×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7601257A" w14:textId="77777777" w:rsidR="006E0872" w:rsidRPr="00BD2314" w:rsidRDefault="006E0872">
            <w:pPr>
              <w:jc w:val="center"/>
              <w:rPr>
                <w:rFonts w:ascii="Microsoft Sans Serif" w:eastAsia="Times New Roman" w:hAnsi="Microsoft Sans Serif" w:cs="Microsoft Sans Serif"/>
                <w:b/>
                <w:bCs/>
                <w:sz w:val="22"/>
                <w:szCs w:val="22"/>
              </w:rPr>
            </w:pPr>
          </w:p>
        </w:tc>
      </w:tr>
      <w:tr w:rsidR="00934DE1" w:rsidRPr="00BD2314" w14:paraId="59CD6442" w14:textId="77777777">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299301F" w14:textId="77777777" w:rsidR="006E0872" w:rsidRPr="00BD2314" w:rsidRDefault="006E0872">
            <w:pPr>
              <w:rPr>
                <w:rFonts w:ascii="Microsoft Sans Serif" w:eastAsia="Times New Roman" w:hAnsi="Microsoft Sans Serif" w:cs="Microsoft Sans Serif"/>
                <w:sz w:val="22"/>
                <w:szCs w:val="22"/>
              </w:rPr>
            </w:pPr>
            <w:r w:rsidRPr="00BD2314">
              <w:rPr>
                <w:rFonts w:ascii="Microsoft Sans Serif" w:eastAsia="Times New Roman" w:hAnsi="Microsoft Sans Serif" w:cs="Microsoft Sans Serif"/>
                <w:sz w:val="22"/>
                <w:szCs w:val="22"/>
              </w:rPr>
              <w:t xml:space="preserve">Fire rating </w:t>
            </w: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39D7D673" w14:textId="77777777" w:rsidR="006E0872" w:rsidRPr="00BD2314" w:rsidRDefault="006E0872">
            <w:pPr>
              <w:rPr>
                <w:rFonts w:ascii="Microsoft Sans Serif" w:eastAsia="Times New Roman" w:hAnsi="Microsoft Sans Serif" w:cs="Microsoft Sans Serif"/>
                <w:sz w:val="22"/>
                <w:szCs w:val="22"/>
              </w:rPr>
            </w:pPr>
          </w:p>
        </w:tc>
        <w:tc>
          <w:tcPr>
            <w:tcW w:w="0" w:type="auto"/>
            <w:tcBorders>
              <w:top w:val="single" w:sz="24" w:space="0" w:color="FFFFFF"/>
              <w:left w:val="single" w:sz="24" w:space="0" w:color="FFFFFF"/>
              <w:bottom w:val="single" w:sz="24" w:space="0" w:color="FFFFFF"/>
              <w:right w:val="single" w:sz="24" w:space="0" w:color="FFFFFF"/>
            </w:tcBorders>
            <w:shd w:val="clear" w:color="auto" w:fill="F2F2F2"/>
            <w:tcMar>
              <w:top w:w="150" w:type="dxa"/>
              <w:left w:w="150" w:type="dxa"/>
              <w:bottom w:w="150" w:type="dxa"/>
              <w:right w:w="150" w:type="dxa"/>
            </w:tcMar>
            <w:hideMark/>
          </w:tcPr>
          <w:p w14:paraId="284AD4AB" w14:textId="77777777" w:rsidR="006E0872" w:rsidRPr="00BD2314" w:rsidRDefault="006E0872">
            <w:pPr>
              <w:jc w:val="center"/>
              <w:rPr>
                <w:rFonts w:ascii="Microsoft Sans Serif" w:eastAsia="Times New Roman" w:hAnsi="Microsoft Sans Serif" w:cs="Microsoft Sans Serif"/>
                <w:b/>
                <w:bCs/>
                <w:sz w:val="22"/>
                <w:szCs w:val="22"/>
              </w:rPr>
            </w:pPr>
            <w:r w:rsidRPr="00BD2314">
              <w:rPr>
                <w:rFonts w:ascii="Microsoft Sans Serif" w:eastAsia="Times New Roman" w:hAnsi="Microsoft Sans Serif" w:cs="Microsoft Sans Serif"/>
                <w:b/>
                <w:bCs/>
                <w:sz w:val="22"/>
                <w:szCs w:val="22"/>
              </w:rPr>
              <w:t xml:space="preserve">× </w:t>
            </w:r>
          </w:p>
        </w:tc>
      </w:tr>
    </w:tbl>
    <w:p w14:paraId="378C2466" w14:textId="77777777" w:rsidR="006E0872" w:rsidRDefault="006E0872">
      <w:pPr>
        <w:rPr>
          <w:rFonts w:ascii="Microsoft Sans Serif" w:eastAsia="Times New Roman" w:hAnsi="Microsoft Sans Serif" w:cs="Microsoft Sans Serif"/>
          <w:lang w:val="en"/>
        </w:rPr>
      </w:pPr>
      <w:r>
        <w:rPr>
          <w:rFonts w:ascii="Microsoft Sans Serif" w:eastAsia="Times New Roman" w:hAnsi="Microsoft Sans Serif" w:cs="Microsoft Sans Serif"/>
          <w:lang w:val="en"/>
        </w:rPr>
        <w:br/>
      </w:r>
    </w:p>
    <w:p w14:paraId="165D3087" w14:textId="77777777" w:rsidR="006E0872" w:rsidRDefault="006E0872">
      <w:pPr>
        <w:pStyle w:val="Heading4"/>
        <w:pBdr>
          <w:top w:val="single" w:sz="6" w:space="8" w:color="F2F2F2"/>
        </w:pBdr>
        <w:spacing w:before="180" w:beforeAutospacing="0"/>
        <w:rPr>
          <w:rFonts w:ascii="Cambria" w:eastAsia="Times New Roman" w:hAnsi="Cambria" w:cs="Microsoft Sans Serif"/>
          <w:color w:val="4827EC"/>
          <w:sz w:val="30"/>
          <w:szCs w:val="30"/>
          <w:lang w:val="en"/>
        </w:rPr>
      </w:pPr>
      <w:r>
        <w:rPr>
          <w:rFonts w:ascii="Cambria" w:eastAsia="Times New Roman" w:hAnsi="Cambria" w:cs="Microsoft Sans Serif"/>
          <w:color w:val="4827EC"/>
          <w:sz w:val="30"/>
          <w:szCs w:val="30"/>
          <w:lang w:val="en"/>
        </w:rPr>
        <w:t>Building code performance clauses</w:t>
      </w:r>
    </w:p>
    <w:p w14:paraId="101B6BDC"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B1 Structure</w:t>
      </w:r>
    </w:p>
    <w:p w14:paraId="07058EF9" w14:textId="77777777" w:rsidR="006E0872" w:rsidRDefault="006E0872">
      <w:pPr>
        <w:pStyle w:val="NormalWeb"/>
        <w:divId w:val="1071584752"/>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B1.3.1</w:t>
      </w:r>
    </w:p>
    <w:p w14:paraId="7B4A94D6" w14:textId="77777777" w:rsidR="006E0872" w:rsidRDefault="006E0872">
      <w:pPr>
        <w:pStyle w:val="NormalWeb"/>
        <w:divId w:val="1071584752"/>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rupturing, becoming unstable, losing equilibrium, or collapsing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and throughout their lives.</w:t>
      </w:r>
    </w:p>
    <w:p w14:paraId="773CC04A" w14:textId="77777777" w:rsidR="006E0872" w:rsidRDefault="006E0872">
      <w:pPr>
        <w:pStyle w:val="NormalWeb"/>
        <w:divId w:val="33044616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B1.3.2</w:t>
      </w:r>
    </w:p>
    <w:p w14:paraId="70A9BC1C" w14:textId="77777777" w:rsidR="006E0872" w:rsidRDefault="006E0872">
      <w:pPr>
        <w:pStyle w:val="NormalWeb"/>
        <w:divId w:val="330446168"/>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xml:space="preserve"> shall have a low probability of causing loss of amenity through undue deformation, vibratory response, degradation, or other physical characteristics throughout their lives, or during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or </w:t>
      </w:r>
      <w:r>
        <w:rPr>
          <w:rStyle w:val="tooltip-trigger"/>
          <w:rFonts w:ascii="Microsoft Sans Serif" w:hAnsi="Microsoft Sans Serif" w:cs="Microsoft Sans Serif"/>
          <w:i/>
          <w:iCs/>
          <w:sz w:val="20"/>
          <w:szCs w:val="20"/>
          <w:lang w:val="en"/>
        </w:rPr>
        <w:t>alteration</w:t>
      </w:r>
      <w:r>
        <w:rPr>
          <w:rFonts w:ascii="Microsoft Sans Serif" w:hAnsi="Microsoft Sans Serif" w:cs="Microsoft Sans Serif"/>
          <w:sz w:val="20"/>
          <w:szCs w:val="20"/>
          <w:lang w:val="en"/>
        </w:rPr>
        <w:t xml:space="preserve"> when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xml:space="preserve"> is in use.</w:t>
      </w:r>
    </w:p>
    <w:p w14:paraId="3AA2674C"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B1.3.3</w:t>
      </w:r>
    </w:p>
    <w:p w14:paraId="0361A275" w14:textId="77777777" w:rsidR="006E0872" w:rsidRDefault="006E0872">
      <w:pPr>
        <w:pStyle w:val="NormalWeb"/>
        <w:divId w:val="351953088"/>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Account shall be taken of all physical conditions likely to affect the stability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xml:space="preserve">,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and </w:t>
      </w:r>
      <w:r>
        <w:rPr>
          <w:rStyle w:val="tooltip-trigger"/>
          <w:rFonts w:ascii="Microsoft Sans Serif" w:hAnsi="Microsoft Sans Serif" w:cs="Microsoft Sans Serif"/>
          <w:i/>
          <w:iCs/>
          <w:sz w:val="20"/>
          <w:szCs w:val="20"/>
          <w:lang w:val="en"/>
        </w:rPr>
        <w:t>sitework</w:t>
      </w:r>
      <w:r>
        <w:rPr>
          <w:rFonts w:ascii="Microsoft Sans Serif" w:hAnsi="Microsoft Sans Serif" w:cs="Microsoft Sans Serif"/>
          <w:sz w:val="20"/>
          <w:szCs w:val="20"/>
          <w:lang w:val="en"/>
        </w:rPr>
        <w:t>, including:</w:t>
      </w:r>
    </w:p>
    <w:p w14:paraId="53A21FC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self-weight</w:t>
      </w:r>
    </w:p>
    <w:p w14:paraId="0DAA9EEB"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lastRenderedPageBreak/>
        <w:t>(b) imposed gravity loads arising from use</w:t>
      </w:r>
    </w:p>
    <w:p w14:paraId="659F4D9F"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(h) wind</w:t>
      </w:r>
    </w:p>
    <w:p w14:paraId="2B71CC11" w14:textId="77777777" w:rsidR="006E0872" w:rsidRDefault="006E0872">
      <w:pPr>
        <w:numPr>
          <w:ilvl w:val="0"/>
          <w:numId w:val="2"/>
        </w:numPr>
        <w:spacing w:before="100" w:beforeAutospacing="1" w:after="100" w:afterAutospacing="1"/>
        <w:divId w:val="351953088"/>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(j) impact</w:t>
      </w:r>
    </w:p>
    <w:p w14:paraId="6590962C" w14:textId="0BAE0500" w:rsidR="00233E0F" w:rsidRDefault="00233E0F" w:rsidP="00233E0F">
      <w:pPr>
        <w:pStyle w:val="NormalWeb"/>
        <w:divId w:val="1774208286"/>
        <w:rPr>
          <w:rFonts w:ascii="Microsoft Sans Serif" w:hAnsi="Microsoft Sans Serif" w:cs="Microsoft Sans Serif"/>
          <w:sz w:val="22"/>
          <w:szCs w:val="22"/>
          <w:lang w:val="en"/>
        </w:rPr>
      </w:pPr>
      <w:r w:rsidRPr="00F822AC">
        <w:rPr>
          <w:rFonts w:ascii="Microsoft Sans Serif" w:hAnsi="Microsoft Sans Serif" w:cs="Microsoft Sans Serif"/>
          <w:sz w:val="22"/>
          <w:szCs w:val="22"/>
          <w:lang w:val="en"/>
        </w:rPr>
        <w:t xml:space="preserve">Signed for and on behalf of </w:t>
      </w:r>
      <w:r w:rsidR="00127199">
        <w:rPr>
          <w:rFonts w:ascii="Microsoft Sans Serif" w:hAnsi="Microsoft Sans Serif" w:cs="Microsoft Sans Serif"/>
          <w:sz w:val="22"/>
          <w:szCs w:val="22"/>
          <w:lang w:val="en"/>
        </w:rPr>
        <w:t>‘CT Timber Joinery Ltd’</w:t>
      </w:r>
    </w:p>
    <w:p w14:paraId="79B96807" w14:textId="77777777" w:rsidR="00127199" w:rsidRPr="00F822AC" w:rsidRDefault="00127199" w:rsidP="00233E0F">
      <w:pPr>
        <w:pStyle w:val="NormalWeb"/>
        <w:divId w:val="1774208286"/>
        <w:rPr>
          <w:rFonts w:ascii="Microsoft Sans Serif" w:hAnsi="Microsoft Sans Serif" w:cs="Microsoft Sans Serif"/>
          <w:sz w:val="22"/>
          <w:szCs w:val="22"/>
          <w:lang w:val="en"/>
        </w:rPr>
      </w:pPr>
    </w:p>
    <w:p w14:paraId="7FD11AD3" w14:textId="77777777" w:rsidR="00127199" w:rsidRDefault="00127199" w:rsidP="00233E0F">
      <w:pPr>
        <w:pStyle w:val="NormalWeb"/>
        <w:divId w:val="1774208286"/>
        <w:rPr>
          <w:rFonts w:ascii="Vladimir Script" w:hAnsi="Vladimir Script" w:cs="Microsoft Sans Serif"/>
          <w:sz w:val="52"/>
          <w:szCs w:val="52"/>
          <w:lang w:val="en"/>
        </w:rPr>
      </w:pPr>
      <w:r w:rsidRPr="0016693C">
        <w:rPr>
          <w:rFonts w:ascii="Vladimir Script" w:hAnsi="Vladimir Script" w:cs="Microsoft Sans Serif"/>
          <w:sz w:val="52"/>
          <w:szCs w:val="52"/>
          <w:lang w:val="en"/>
        </w:rPr>
        <w:t>Stu Richards</w:t>
      </w:r>
    </w:p>
    <w:p w14:paraId="76DE0793" w14:textId="0C041DD6" w:rsidR="00233E0F" w:rsidRPr="00127199" w:rsidRDefault="00127199" w:rsidP="00233E0F">
      <w:pPr>
        <w:pStyle w:val="NormalWeb"/>
        <w:divId w:val="1774208286"/>
        <w:rPr>
          <w:rFonts w:ascii="Vladimir Script" w:hAnsi="Vladimir Script" w:cs="Microsoft Sans Serif"/>
          <w:sz w:val="52"/>
          <w:szCs w:val="52"/>
          <w:lang w:val="en"/>
        </w:rPr>
      </w:pPr>
      <w:r>
        <w:rPr>
          <w:rFonts w:ascii="Microsoft Sans Serif" w:hAnsi="Microsoft Sans Serif" w:cs="Microsoft Sans Serif"/>
          <w:sz w:val="22"/>
          <w:szCs w:val="22"/>
          <w:lang w:val="en"/>
        </w:rPr>
        <w:t>Stu Richards</w:t>
      </w:r>
      <w:r w:rsidR="00233E0F" w:rsidRPr="00127199">
        <w:rPr>
          <w:rFonts w:ascii="Microsoft Sans Serif" w:hAnsi="Microsoft Sans Serif" w:cs="Microsoft Sans Serif"/>
          <w:sz w:val="22"/>
          <w:szCs w:val="22"/>
          <w:lang w:val="en"/>
        </w:rPr>
        <w:br/>
      </w:r>
      <w:r>
        <w:rPr>
          <w:rFonts w:ascii="Microsoft Sans Serif" w:hAnsi="Microsoft Sans Serif" w:cs="Microsoft Sans Serif"/>
          <w:sz w:val="22"/>
          <w:szCs w:val="22"/>
          <w:lang w:val="en"/>
        </w:rPr>
        <w:t>General Manager</w:t>
      </w:r>
      <w:r w:rsidR="00233E0F" w:rsidRPr="00127199">
        <w:rPr>
          <w:rFonts w:ascii="Microsoft Sans Serif" w:hAnsi="Microsoft Sans Serif" w:cs="Microsoft Sans Serif"/>
          <w:sz w:val="22"/>
          <w:szCs w:val="22"/>
          <w:lang w:val="en"/>
        </w:rPr>
        <w:br/>
      </w:r>
      <w:r>
        <w:rPr>
          <w:rFonts w:ascii="Microsoft Sans Serif" w:hAnsi="Microsoft Sans Serif" w:cs="Microsoft Sans Serif"/>
          <w:sz w:val="22"/>
          <w:szCs w:val="22"/>
          <w:lang w:val="en"/>
        </w:rPr>
        <w:t>19/06/2025</w:t>
      </w:r>
    </w:p>
    <w:p w14:paraId="0A7CDF20" w14:textId="77777777" w:rsidR="006E0872" w:rsidRDefault="006E0872" w:rsidP="00233E0F">
      <w:pPr>
        <w:pStyle w:val="NormalWeb"/>
        <w:divId w:val="1774208286"/>
        <w:rPr>
          <w:rFonts w:ascii="Microsoft Sans Serif" w:hAnsi="Microsoft Sans Serif" w:cs="Microsoft Sans Serif"/>
          <w:sz w:val="20"/>
          <w:szCs w:val="20"/>
          <w:lang w:val="en"/>
        </w:rPr>
      </w:pPr>
      <w:r>
        <w:rPr>
          <w:rFonts w:ascii="Microsoft Sans Serif" w:hAnsi="Microsoft Sans Serif" w:cs="Microsoft Sans Serif"/>
          <w:sz w:val="20"/>
          <w:szCs w:val="20"/>
          <w:lang w:val="en"/>
        </w:rPr>
        <w:t>Due allowances shall be made for:</w:t>
      </w:r>
    </w:p>
    <w:p w14:paraId="738871FD"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5489ECEC"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intended use of the </w:t>
      </w:r>
      <w:r>
        <w:rPr>
          <w:rStyle w:val="tooltip-trigger"/>
          <w:rFonts w:ascii="Microsoft Sans Serif" w:eastAsia="Times New Roman" w:hAnsi="Microsoft Sans Serif" w:cs="Microsoft Sans Serif"/>
          <w:i/>
          <w:iCs/>
          <w:sz w:val="20"/>
          <w:szCs w:val="20"/>
          <w:lang w:val="en"/>
        </w:rPr>
        <w:t>building</w:t>
      </w:r>
      <w:r>
        <w:rPr>
          <w:rFonts w:ascii="Microsoft Sans Serif" w:eastAsia="Times New Roman" w:hAnsi="Microsoft Sans Serif" w:cs="Microsoft Sans Serif"/>
          <w:sz w:val="20"/>
          <w:szCs w:val="20"/>
          <w:lang w:val="en"/>
        </w:rPr>
        <w:t>,</w:t>
      </w:r>
    </w:p>
    <w:p w14:paraId="4A52F6DF"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effects of uncertainties resulting from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or the sequence in which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activities occur,</w:t>
      </w:r>
    </w:p>
    <w:p w14:paraId="6BD59A62"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the characteristics of the site, and</w:t>
      </w:r>
    </w:p>
    <w:p w14:paraId="7C90857A" w14:textId="77777777" w:rsidR="006E0872" w:rsidRDefault="006E0872">
      <w:pPr>
        <w:numPr>
          <w:ilvl w:val="0"/>
          <w:numId w:val="3"/>
        </w:numPr>
        <w:spacing w:before="100" w:beforeAutospacing="1" w:after="100" w:afterAutospacing="1"/>
        <w:divId w:val="1774208286"/>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accuracy limitations inherent in the methods used to predict the stability of </w:t>
      </w:r>
      <w:r>
        <w:rPr>
          <w:rStyle w:val="tooltip-trigger"/>
          <w:rFonts w:ascii="Microsoft Sans Serif" w:eastAsia="Times New Roman" w:hAnsi="Microsoft Sans Serif" w:cs="Microsoft Sans Serif"/>
          <w:i/>
          <w:iCs/>
          <w:sz w:val="20"/>
          <w:szCs w:val="20"/>
          <w:lang w:val="en"/>
        </w:rPr>
        <w:t>buildings</w:t>
      </w:r>
    </w:p>
    <w:p w14:paraId="4F5D9E78"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B2 Durability</w:t>
      </w:r>
    </w:p>
    <w:p w14:paraId="559532E4" w14:textId="77777777" w:rsidR="006E0872" w:rsidRDefault="006E0872">
      <w:pPr>
        <w:pStyle w:val="NormalWeb"/>
        <w:divId w:val="634680411"/>
        <w:rPr>
          <w:rFonts w:ascii="Microsoft Sans Serif" w:hAnsi="Microsoft Sans Serif" w:cs="Microsoft Sans Serif"/>
          <w:sz w:val="20"/>
          <w:szCs w:val="20"/>
          <w:lang w:val="en"/>
        </w:rPr>
      </w:pPr>
      <w:r>
        <w:rPr>
          <w:rFonts w:ascii="Microsoft Sans Serif" w:hAnsi="Microsoft Sans Serif" w:cs="Microsoft Sans Serif"/>
          <w:sz w:val="20"/>
          <w:szCs w:val="20"/>
          <w:lang w:val="en"/>
        </w:rPr>
        <w:t>B2.3.1</w:t>
      </w:r>
    </w:p>
    <w:p w14:paraId="57CE31BD" w14:textId="77777777" w:rsidR="006E0872" w:rsidRDefault="006E0872">
      <w:pPr>
        <w:pStyle w:val="NormalWeb"/>
        <w:divId w:val="634680411"/>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with only normal maintenance, continue to satisfy the performance requirements of this code for the lesser of the </w:t>
      </w:r>
      <w:r>
        <w:rPr>
          <w:rStyle w:val="tooltip-trigger"/>
          <w:rFonts w:ascii="Microsoft Sans Serif" w:hAnsi="Microsoft Sans Serif" w:cs="Microsoft Sans Serif"/>
          <w:i/>
          <w:iCs/>
          <w:sz w:val="20"/>
          <w:szCs w:val="20"/>
          <w:lang w:val="en"/>
        </w:rPr>
        <w:t>specified intended life</w:t>
      </w:r>
      <w:r>
        <w:rPr>
          <w:rFonts w:ascii="Microsoft Sans Serif" w:hAnsi="Microsoft Sans Serif" w:cs="Microsoft Sans Serif"/>
          <w:sz w:val="20"/>
          <w:szCs w:val="20"/>
          <w:lang w:val="en"/>
        </w:rPr>
        <w:t xml:space="preserve"> of 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if stated, or:</w:t>
      </w:r>
    </w:p>
    <w:p w14:paraId="1C57027E"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15 years if: those building elements (including the building envelope, exposed plumbing in the subfloor space, and in-built chimneys and flues) are moderately difficult to access or replace, or failure of those building elements to comply with the building code would go undetected during normal use of the building, but would be easily detected during normal maintenance.</w:t>
      </w:r>
    </w:p>
    <w:p w14:paraId="510765A7" w14:textId="77777777" w:rsidR="006E0872" w:rsidRDefault="006E0872">
      <w:pPr>
        <w:numPr>
          <w:ilvl w:val="0"/>
          <w:numId w:val="4"/>
        </w:numPr>
        <w:spacing w:before="100" w:beforeAutospacing="1" w:after="100" w:afterAutospacing="1"/>
        <w:divId w:val="634680411"/>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(c) 5 years if: the building elements (including services, linings, renewable protective coatings, and fixtures) are easy to access and replace, and failure of those building elements to comply with the building code would be easily detected during normal use of the building.</w:t>
      </w:r>
    </w:p>
    <w:p w14:paraId="23D39541"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E2 External moisture</w:t>
      </w:r>
    </w:p>
    <w:p w14:paraId="0711B370"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E2.3.2</w:t>
      </w:r>
    </w:p>
    <w:p w14:paraId="4D1D747A" w14:textId="77777777" w:rsidR="006E0872" w:rsidRDefault="006E0872">
      <w:pPr>
        <w:pStyle w:val="NormalWeb"/>
        <w:divId w:val="35590689"/>
        <w:rPr>
          <w:rFonts w:ascii="Microsoft Sans Serif" w:hAnsi="Microsoft Sans Serif" w:cs="Microsoft Sans Serif"/>
          <w:sz w:val="20"/>
          <w:szCs w:val="20"/>
          <w:lang w:val="en"/>
        </w:rPr>
      </w:pPr>
      <w:r>
        <w:rPr>
          <w:rFonts w:ascii="Microsoft Sans Serif" w:hAnsi="Microsoft Sans Serif" w:cs="Microsoft Sans Serif"/>
          <w:sz w:val="20"/>
          <w:szCs w:val="20"/>
          <w:lang w:val="en"/>
        </w:rPr>
        <w:t>Roofs and exterior walls must prevent the penetration of water that could cause undue dampness, damage to </w:t>
      </w: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or both.</w:t>
      </w:r>
    </w:p>
    <w:p w14:paraId="7E0A4D46" w14:textId="77777777" w:rsidR="006E0872" w:rsidRDefault="006E0872">
      <w:pPr>
        <w:pStyle w:val="NormalWeb"/>
        <w:divId w:val="659230915"/>
        <w:rPr>
          <w:rFonts w:ascii="Microsoft Sans Serif" w:hAnsi="Microsoft Sans Serif" w:cs="Microsoft Sans Serif"/>
          <w:sz w:val="20"/>
          <w:szCs w:val="20"/>
          <w:lang w:val="en"/>
        </w:rPr>
      </w:pPr>
      <w:r>
        <w:rPr>
          <w:rFonts w:ascii="Microsoft Sans Serif" w:hAnsi="Microsoft Sans Serif" w:cs="Microsoft Sans Serif"/>
          <w:sz w:val="20"/>
          <w:szCs w:val="20"/>
          <w:lang w:val="en"/>
        </w:rPr>
        <w:lastRenderedPageBreak/>
        <w:t>E2.3.7</w:t>
      </w:r>
    </w:p>
    <w:p w14:paraId="6C437847" w14:textId="77777777" w:rsidR="006E0872" w:rsidRDefault="006E0872">
      <w:pPr>
        <w:pStyle w:val="NormalWeb"/>
        <w:divId w:val="659230915"/>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 elements</w:t>
      </w:r>
      <w:r>
        <w:rPr>
          <w:rFonts w:ascii="Microsoft Sans Serif" w:hAnsi="Microsoft Sans Serif" w:cs="Microsoft Sans Serif"/>
          <w:sz w:val="20"/>
          <w:szCs w:val="20"/>
          <w:lang w:val="en"/>
        </w:rPr>
        <w:t xml:space="preserve"> must be constructed in a way that makes due allowance for the following:</w:t>
      </w:r>
    </w:p>
    <w:p w14:paraId="736A33C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the consequences of failure:</w:t>
      </w:r>
    </w:p>
    <w:p w14:paraId="4C50459C"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 xml:space="preserve">the effects of uncertainties resulting from </w:t>
      </w:r>
      <w:r>
        <w:rPr>
          <w:rStyle w:val="Emphasis"/>
          <w:rFonts w:ascii="Microsoft Sans Serif" w:eastAsia="Times New Roman" w:hAnsi="Microsoft Sans Serif" w:cs="Microsoft Sans Serif"/>
          <w:sz w:val="20"/>
          <w:szCs w:val="20"/>
          <w:lang w:val="en"/>
        </w:rPr>
        <w:t>construction</w:t>
      </w:r>
      <w:r>
        <w:rPr>
          <w:rFonts w:ascii="Microsoft Sans Serif" w:eastAsia="Times New Roman" w:hAnsi="Microsoft Sans Serif" w:cs="Microsoft Sans Serif"/>
          <w:sz w:val="20"/>
          <w:szCs w:val="20"/>
          <w:lang w:val="en"/>
        </w:rPr>
        <w:t xml:space="preserve"> or from the sequence in which different aspects of </w:t>
      </w:r>
      <w:r>
        <w:rPr>
          <w:rStyle w:val="tooltip-trigger"/>
          <w:rFonts w:ascii="Microsoft Sans Serif" w:eastAsia="Times New Roman" w:hAnsi="Microsoft Sans Serif" w:cs="Microsoft Sans Serif"/>
          <w:i/>
          <w:iCs/>
          <w:sz w:val="20"/>
          <w:szCs w:val="20"/>
          <w:lang w:val="en"/>
        </w:rPr>
        <w:t>construction</w:t>
      </w:r>
      <w:r>
        <w:rPr>
          <w:rFonts w:ascii="Microsoft Sans Serif" w:eastAsia="Times New Roman" w:hAnsi="Microsoft Sans Serif" w:cs="Microsoft Sans Serif"/>
          <w:sz w:val="20"/>
          <w:szCs w:val="20"/>
          <w:lang w:val="en"/>
        </w:rPr>
        <w:t xml:space="preserve"> occur:</w:t>
      </w:r>
    </w:p>
    <w:p w14:paraId="3E8B4B10" w14:textId="77777777" w:rsidR="006E0872" w:rsidRDefault="006E0872">
      <w:pPr>
        <w:numPr>
          <w:ilvl w:val="0"/>
          <w:numId w:val="5"/>
        </w:numPr>
        <w:spacing w:before="100" w:beforeAutospacing="1" w:after="100" w:afterAutospacing="1"/>
        <w:divId w:val="65923091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variation in the properties of materials and in the characteristics of the site.</w:t>
      </w:r>
    </w:p>
    <w:p w14:paraId="00CB730B"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F2 Hazardous building materials</w:t>
      </w:r>
    </w:p>
    <w:p w14:paraId="18091263"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F2.3.1</w:t>
      </w:r>
    </w:p>
    <w:p w14:paraId="2F132BF2" w14:textId="77777777" w:rsidR="006E0872" w:rsidRDefault="006E0872">
      <w:pPr>
        <w:pStyle w:val="NormalWeb"/>
        <w:divId w:val="88083543"/>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The quantities of gas, liquid, radiation or solid particles emitted by materials used in the </w:t>
      </w:r>
      <w:r>
        <w:rPr>
          <w:rStyle w:val="tooltip-trigger"/>
          <w:rFonts w:ascii="Microsoft Sans Serif" w:hAnsi="Microsoft Sans Serif" w:cs="Microsoft Sans Serif"/>
          <w:i/>
          <w:iCs/>
          <w:sz w:val="20"/>
          <w:szCs w:val="20"/>
          <w:lang w:val="en"/>
        </w:rPr>
        <w:t>construction</w:t>
      </w:r>
      <w:r>
        <w:rPr>
          <w:rFonts w:ascii="Microsoft Sans Serif" w:hAnsi="Microsoft Sans Serif" w:cs="Microsoft Sans Serif"/>
          <w:sz w:val="20"/>
          <w:szCs w:val="20"/>
          <w:lang w:val="en"/>
        </w:rPr>
        <w:t xml:space="preserve"> of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not give rise to harmful concentrations at the surface of the material where the material is exposed, or in the atmosphere of any space.</w:t>
      </w:r>
    </w:p>
    <w:p w14:paraId="0D89A8F0"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G4 Ventilation</w:t>
      </w:r>
    </w:p>
    <w:p w14:paraId="7522BBFD"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G4.3.1</w:t>
      </w:r>
    </w:p>
    <w:p w14:paraId="5092D554" w14:textId="77777777" w:rsidR="006E0872" w:rsidRDefault="006E0872">
      <w:pPr>
        <w:pStyle w:val="NormalWeb"/>
        <w:divId w:val="1700547253"/>
        <w:rPr>
          <w:rFonts w:ascii="Microsoft Sans Serif" w:hAnsi="Microsoft Sans Serif" w:cs="Microsoft Sans Serif"/>
          <w:sz w:val="20"/>
          <w:szCs w:val="20"/>
          <w:lang w:val="en"/>
        </w:rPr>
      </w:pPr>
      <w:r>
        <w:rPr>
          <w:rFonts w:ascii="Microsoft Sans Serif" w:hAnsi="Microsoft Sans Serif" w:cs="Microsoft Sans Serif"/>
          <w:sz w:val="20"/>
          <w:szCs w:val="20"/>
          <w:lang w:val="en"/>
        </w:rPr>
        <w:t>Spaces within </w:t>
      </w: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shall have means of ventilation with </w:t>
      </w:r>
      <w:r>
        <w:rPr>
          <w:rStyle w:val="tooltip-trigger"/>
          <w:rFonts w:ascii="Microsoft Sans Serif" w:hAnsi="Microsoft Sans Serif" w:cs="Microsoft Sans Serif"/>
          <w:i/>
          <w:iCs/>
          <w:sz w:val="20"/>
          <w:szCs w:val="20"/>
          <w:lang w:val="en"/>
        </w:rPr>
        <w:t>outdoor air</w:t>
      </w:r>
      <w:r>
        <w:rPr>
          <w:rFonts w:ascii="Microsoft Sans Serif" w:hAnsi="Microsoft Sans Serif" w:cs="Microsoft Sans Serif"/>
          <w:sz w:val="20"/>
          <w:szCs w:val="20"/>
          <w:lang w:val="en"/>
        </w:rPr>
        <w:t> that will provide an </w:t>
      </w:r>
      <w:r>
        <w:rPr>
          <w:rStyle w:val="tooltip-trigger"/>
          <w:rFonts w:ascii="Microsoft Sans Serif" w:hAnsi="Microsoft Sans Serif" w:cs="Microsoft Sans Serif"/>
          <w:i/>
          <w:iCs/>
          <w:sz w:val="20"/>
          <w:szCs w:val="20"/>
          <w:lang w:val="en"/>
        </w:rPr>
        <w:t>adequate</w:t>
      </w:r>
      <w:r>
        <w:rPr>
          <w:rFonts w:ascii="Microsoft Sans Serif" w:hAnsi="Microsoft Sans Serif" w:cs="Microsoft Sans Serif"/>
          <w:sz w:val="20"/>
          <w:szCs w:val="20"/>
          <w:lang w:val="en"/>
        </w:rPr>
        <w:t> number of air changes to maintain air purity.</w:t>
      </w:r>
    </w:p>
    <w:p w14:paraId="2C0ED5DA"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G7 Natural light</w:t>
      </w:r>
    </w:p>
    <w:p w14:paraId="502ED9F8"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G7.3.1</w:t>
      </w:r>
    </w:p>
    <w:p w14:paraId="306CEDC4" w14:textId="77777777" w:rsidR="006E0872" w:rsidRDefault="006E0872">
      <w:pPr>
        <w:pStyle w:val="NormalWeb"/>
        <w:divId w:val="224609427"/>
        <w:rPr>
          <w:rFonts w:ascii="Microsoft Sans Serif" w:hAnsi="Microsoft Sans Serif" w:cs="Microsoft Sans Serif"/>
          <w:sz w:val="20"/>
          <w:szCs w:val="20"/>
          <w:lang w:val="en"/>
        </w:rPr>
      </w:pPr>
      <w:r>
        <w:rPr>
          <w:rFonts w:ascii="Microsoft Sans Serif" w:hAnsi="Microsoft Sans Serif" w:cs="Microsoft Sans Serif"/>
          <w:sz w:val="20"/>
          <w:szCs w:val="20"/>
          <w:lang w:val="en"/>
        </w:rPr>
        <w:t xml:space="preserve">Natural light shall provide an </w:t>
      </w:r>
      <w:r>
        <w:rPr>
          <w:rStyle w:val="tooltip-trigger"/>
          <w:rFonts w:ascii="Microsoft Sans Serif" w:hAnsi="Microsoft Sans Serif" w:cs="Microsoft Sans Serif"/>
          <w:i/>
          <w:iCs/>
          <w:sz w:val="20"/>
          <w:szCs w:val="20"/>
          <w:lang w:val="en"/>
        </w:rPr>
        <w:t>illuminance</w:t>
      </w:r>
      <w:r>
        <w:rPr>
          <w:rFonts w:ascii="Microsoft Sans Serif" w:hAnsi="Microsoft Sans Serif" w:cs="Microsoft Sans Serif"/>
          <w:sz w:val="20"/>
          <w:szCs w:val="20"/>
          <w:lang w:val="en"/>
        </w:rPr>
        <w:t xml:space="preserve"> of no less than 30 lux at floor level for 75% of the </w:t>
      </w:r>
      <w:r>
        <w:rPr>
          <w:rStyle w:val="tooltip-trigger"/>
          <w:rFonts w:ascii="Microsoft Sans Serif" w:hAnsi="Microsoft Sans Serif" w:cs="Microsoft Sans Serif"/>
          <w:i/>
          <w:iCs/>
          <w:sz w:val="20"/>
          <w:szCs w:val="20"/>
          <w:lang w:val="en"/>
        </w:rPr>
        <w:t>standard year</w:t>
      </w:r>
      <w:r>
        <w:rPr>
          <w:rFonts w:ascii="Microsoft Sans Serif" w:hAnsi="Microsoft Sans Serif" w:cs="Microsoft Sans Serif"/>
          <w:sz w:val="20"/>
          <w:szCs w:val="20"/>
          <w:lang w:val="en"/>
        </w:rPr>
        <w:t>.</w:t>
      </w:r>
    </w:p>
    <w:p w14:paraId="5DEA368B"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G7.3.2</w:t>
      </w:r>
    </w:p>
    <w:p w14:paraId="7D3B5121" w14:textId="77777777" w:rsidR="006E0872" w:rsidRDefault="006E0872">
      <w:pPr>
        <w:pStyle w:val="NormalWeb"/>
        <w:divId w:val="1319456348"/>
        <w:rPr>
          <w:rFonts w:ascii="Microsoft Sans Serif" w:hAnsi="Microsoft Sans Serif" w:cs="Microsoft Sans Serif"/>
          <w:sz w:val="20"/>
          <w:szCs w:val="20"/>
          <w:lang w:val="en"/>
        </w:rPr>
      </w:pPr>
      <w:r>
        <w:rPr>
          <w:rFonts w:ascii="Microsoft Sans Serif" w:hAnsi="Microsoft Sans Serif" w:cs="Microsoft Sans Serif"/>
          <w:sz w:val="20"/>
          <w:szCs w:val="20"/>
          <w:lang w:val="en"/>
        </w:rPr>
        <w:t>Openings to give awareness of the outside shall be transparent and provided in suitable locations.</w:t>
      </w:r>
    </w:p>
    <w:p w14:paraId="67A448A3" w14:textId="77777777" w:rsidR="006E0872" w:rsidRDefault="006E0872">
      <w:pPr>
        <w:pStyle w:val="Heading4"/>
        <w:spacing w:before="510" w:beforeAutospacing="0"/>
        <w:rPr>
          <w:rFonts w:ascii="Microsoft Sans Serif" w:eastAsia="Times New Roman" w:hAnsi="Microsoft Sans Serif" w:cs="Microsoft Sans Serif"/>
          <w:sz w:val="30"/>
          <w:szCs w:val="30"/>
          <w:lang w:val="en"/>
        </w:rPr>
      </w:pPr>
      <w:r>
        <w:rPr>
          <w:rFonts w:ascii="Microsoft Sans Serif" w:eastAsia="Times New Roman" w:hAnsi="Microsoft Sans Serif" w:cs="Microsoft Sans Serif"/>
          <w:sz w:val="30"/>
          <w:szCs w:val="30"/>
          <w:lang w:val="en"/>
        </w:rPr>
        <w:t>H1 Energy efficiency</w:t>
      </w:r>
    </w:p>
    <w:p w14:paraId="2483738D"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H1.3.1</w:t>
      </w:r>
    </w:p>
    <w:p w14:paraId="61F4B5FF" w14:textId="77777777" w:rsidR="006E0872" w:rsidRDefault="006E0872">
      <w:pPr>
        <w:pStyle w:val="NormalWeb"/>
        <w:divId w:val="124199185"/>
        <w:rPr>
          <w:rFonts w:ascii="Microsoft Sans Serif" w:hAnsi="Microsoft Sans Serif" w:cs="Microsoft Sans Serif"/>
          <w:sz w:val="20"/>
          <w:szCs w:val="20"/>
          <w:lang w:val="en"/>
        </w:rPr>
      </w:pPr>
      <w:r>
        <w:rPr>
          <w:rFonts w:ascii="Microsoft Sans Serif" w:hAnsi="Microsoft Sans Serif" w:cs="Microsoft Sans Serif"/>
          <w:sz w:val="20"/>
          <w:szCs w:val="20"/>
          <w:lang w:val="en"/>
        </w:rPr>
        <w:t>The </w:t>
      </w:r>
      <w:r>
        <w:rPr>
          <w:rStyle w:val="tooltip-trigger"/>
          <w:rFonts w:ascii="Microsoft Sans Serif" w:hAnsi="Microsoft Sans Serif" w:cs="Microsoft Sans Serif"/>
          <w:i/>
          <w:iCs/>
          <w:sz w:val="20"/>
          <w:szCs w:val="20"/>
          <w:lang w:val="en"/>
        </w:rPr>
        <w:t>building</w:t>
      </w:r>
      <w:r>
        <w:rPr>
          <w:rFonts w:ascii="Microsoft Sans Serif" w:hAnsi="Microsoft Sans Serif" w:cs="Microsoft Sans Serif"/>
          <w:sz w:val="20"/>
          <w:szCs w:val="20"/>
          <w:lang w:val="en"/>
        </w:rPr>
        <w:t> envelope enclosing spaces where the temperature or humidity (or both) are modified must be constructed to</w:t>
      </w:r>
    </w:p>
    <w:p w14:paraId="03F6E64F"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(a) provide adequate thermal resistance</w:t>
      </w:r>
    </w:p>
    <w:p w14:paraId="31EE230A" w14:textId="77777777" w:rsidR="006E0872" w:rsidRDefault="006E0872">
      <w:pPr>
        <w:numPr>
          <w:ilvl w:val="0"/>
          <w:numId w:val="6"/>
        </w:numPr>
        <w:spacing w:before="100" w:beforeAutospacing="1" w:after="100" w:afterAutospacing="1"/>
        <w:divId w:val="124199185"/>
        <w:rPr>
          <w:rFonts w:ascii="Microsoft Sans Serif" w:eastAsia="Times New Roman" w:hAnsi="Microsoft Sans Serif" w:cs="Microsoft Sans Serif"/>
          <w:sz w:val="20"/>
          <w:szCs w:val="20"/>
          <w:lang w:val="en"/>
        </w:rPr>
      </w:pPr>
      <w:r>
        <w:rPr>
          <w:rFonts w:ascii="Microsoft Sans Serif" w:eastAsia="Times New Roman" w:hAnsi="Microsoft Sans Serif" w:cs="Microsoft Sans Serif"/>
          <w:sz w:val="20"/>
          <w:szCs w:val="20"/>
          <w:lang w:val="en"/>
        </w:rPr>
        <w:t>(b) limit uncontrollable airflow</w:t>
      </w:r>
    </w:p>
    <w:p w14:paraId="17C31545" w14:textId="77777777" w:rsidR="006E0872" w:rsidRDefault="006E0872">
      <w:pPr>
        <w:pStyle w:val="NormalWeb"/>
        <w:divId w:val="214052674"/>
        <w:rPr>
          <w:rFonts w:ascii="Microsoft Sans Serif" w:hAnsi="Microsoft Sans Serif" w:cs="Microsoft Sans Serif"/>
          <w:sz w:val="20"/>
          <w:szCs w:val="20"/>
          <w:lang w:val="en"/>
        </w:rPr>
      </w:pPr>
      <w:r>
        <w:rPr>
          <w:rFonts w:ascii="Microsoft Sans Serif" w:hAnsi="Microsoft Sans Serif" w:cs="Microsoft Sans Serif"/>
          <w:sz w:val="20"/>
          <w:szCs w:val="20"/>
          <w:lang w:val="en"/>
        </w:rPr>
        <w:lastRenderedPageBreak/>
        <w:t>H1.3.2E</w:t>
      </w:r>
    </w:p>
    <w:p w14:paraId="3213BB5A" w14:textId="77777777" w:rsidR="006E0872" w:rsidRDefault="006E0872">
      <w:pPr>
        <w:pStyle w:val="NormalWeb"/>
        <w:divId w:val="214052674"/>
        <w:rPr>
          <w:rFonts w:ascii="Microsoft Sans Serif" w:hAnsi="Microsoft Sans Serif" w:cs="Microsoft Sans Serif"/>
          <w:sz w:val="20"/>
          <w:szCs w:val="20"/>
          <w:lang w:val="en"/>
        </w:rPr>
      </w:pPr>
      <w:r>
        <w:rPr>
          <w:rStyle w:val="tooltip-trigger"/>
          <w:rFonts w:ascii="Microsoft Sans Serif" w:hAnsi="Microsoft Sans Serif" w:cs="Microsoft Sans Serif"/>
          <w:i/>
          <w:iCs/>
          <w:sz w:val="20"/>
          <w:szCs w:val="20"/>
          <w:lang w:val="en"/>
        </w:rPr>
        <w:t>Buildings</w:t>
      </w:r>
      <w:r>
        <w:rPr>
          <w:rFonts w:ascii="Microsoft Sans Serif" w:hAnsi="Microsoft Sans Serif" w:cs="Microsoft Sans Serif"/>
          <w:sz w:val="20"/>
          <w:szCs w:val="20"/>
          <w:lang w:val="en"/>
        </w:rPr>
        <w:t> must be constructed to ensure that their building performance index does not exceed 1.55.</w:t>
      </w:r>
    </w:p>
    <w:sectPr w:rsidR="006E0872">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5911D" w14:textId="77777777" w:rsidR="003D15FE" w:rsidRDefault="003D15FE" w:rsidP="002D3219">
      <w:r>
        <w:separator/>
      </w:r>
    </w:p>
  </w:endnote>
  <w:endnote w:type="continuationSeparator" w:id="0">
    <w:p w14:paraId="3EDB02AB" w14:textId="77777777" w:rsidR="003D15FE" w:rsidRDefault="003D15FE" w:rsidP="002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1647C" w14:textId="77777777" w:rsidR="003D15FE" w:rsidRDefault="003D15FE" w:rsidP="002D3219">
      <w:r>
        <w:separator/>
      </w:r>
    </w:p>
  </w:footnote>
  <w:footnote w:type="continuationSeparator" w:id="0">
    <w:p w14:paraId="1DBA5DB4" w14:textId="77777777" w:rsidR="003D15FE" w:rsidRDefault="003D15FE" w:rsidP="002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4CFC9" w14:textId="6FF9B57A" w:rsidR="002D3219" w:rsidRPr="005619DD" w:rsidRDefault="00463332" w:rsidP="005619DD">
    <w:pPr>
      <w:pStyle w:val="Header"/>
    </w:pPr>
    <w:r>
      <w:rPr>
        <w:noProof/>
      </w:rPr>
      <w:drawing>
        <wp:anchor distT="0" distB="0" distL="114300" distR="114300" simplePos="0" relativeHeight="251658240" behindDoc="1" locked="0" layoutInCell="1" allowOverlap="1" wp14:anchorId="59E2175D" wp14:editId="18685502">
          <wp:simplePos x="0" y="0"/>
          <wp:positionH relativeFrom="column">
            <wp:posOffset>4495800</wp:posOffset>
          </wp:positionH>
          <wp:positionV relativeFrom="paragraph">
            <wp:posOffset>-306705</wp:posOffset>
          </wp:positionV>
          <wp:extent cx="1956435" cy="1333500"/>
          <wp:effectExtent l="0" t="0" r="5715" b="0"/>
          <wp:wrapTopAndBottom/>
          <wp:docPr id="183705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13335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3A04"/>
    <w:multiLevelType w:val="multilevel"/>
    <w:tmpl w:val="B1B266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87EA4"/>
    <w:multiLevelType w:val="multilevel"/>
    <w:tmpl w:val="5C28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519C6"/>
    <w:multiLevelType w:val="multilevel"/>
    <w:tmpl w:val="E5B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11562E"/>
    <w:multiLevelType w:val="multilevel"/>
    <w:tmpl w:val="B2A0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9924DB"/>
    <w:multiLevelType w:val="multilevel"/>
    <w:tmpl w:val="29F86B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AA72388"/>
    <w:multiLevelType w:val="multilevel"/>
    <w:tmpl w:val="9F423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88785718">
    <w:abstractNumId w:val="0"/>
  </w:num>
  <w:num w:numId="2" w16cid:durableId="351420190">
    <w:abstractNumId w:val="1"/>
  </w:num>
  <w:num w:numId="3" w16cid:durableId="1091851782">
    <w:abstractNumId w:val="4"/>
  </w:num>
  <w:num w:numId="4" w16cid:durableId="609944389">
    <w:abstractNumId w:val="2"/>
  </w:num>
  <w:num w:numId="5" w16cid:durableId="38748028">
    <w:abstractNumId w:val="5"/>
  </w:num>
  <w:num w:numId="6" w16cid:durableId="6427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72"/>
    <w:rsid w:val="00045EE2"/>
    <w:rsid w:val="00054297"/>
    <w:rsid w:val="000D2B21"/>
    <w:rsid w:val="00105536"/>
    <w:rsid w:val="00127199"/>
    <w:rsid w:val="00164FE2"/>
    <w:rsid w:val="0016693C"/>
    <w:rsid w:val="001A45C6"/>
    <w:rsid w:val="00233E0F"/>
    <w:rsid w:val="00241C10"/>
    <w:rsid w:val="002A453B"/>
    <w:rsid w:val="002D3219"/>
    <w:rsid w:val="00347D4C"/>
    <w:rsid w:val="003D15FE"/>
    <w:rsid w:val="00463332"/>
    <w:rsid w:val="004B23B7"/>
    <w:rsid w:val="005619DD"/>
    <w:rsid w:val="005909D8"/>
    <w:rsid w:val="005A09F9"/>
    <w:rsid w:val="005B2529"/>
    <w:rsid w:val="00617FEB"/>
    <w:rsid w:val="006C3796"/>
    <w:rsid w:val="006E0872"/>
    <w:rsid w:val="00740CD1"/>
    <w:rsid w:val="00764E10"/>
    <w:rsid w:val="007D116C"/>
    <w:rsid w:val="007D477B"/>
    <w:rsid w:val="007F6A0D"/>
    <w:rsid w:val="00814B41"/>
    <w:rsid w:val="008C3EE6"/>
    <w:rsid w:val="00932298"/>
    <w:rsid w:val="00934DE1"/>
    <w:rsid w:val="0094598C"/>
    <w:rsid w:val="009607A3"/>
    <w:rsid w:val="00990DD2"/>
    <w:rsid w:val="009A5A93"/>
    <w:rsid w:val="009E59D6"/>
    <w:rsid w:val="00A0054F"/>
    <w:rsid w:val="00B83310"/>
    <w:rsid w:val="00BD2314"/>
    <w:rsid w:val="00D35907"/>
    <w:rsid w:val="00D41A01"/>
    <w:rsid w:val="00D675EE"/>
    <w:rsid w:val="00E56BB4"/>
    <w:rsid w:val="00E765CB"/>
    <w:rsid w:val="00EC7ACF"/>
    <w:rsid w:val="00F417A9"/>
    <w:rsid w:val="00F54FDC"/>
    <w:rsid w:val="00FC1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AA22F1"/>
  <w15:chartTrackingRefBased/>
  <w15:docId w15:val="{DDAA0C79-F873-4D69-A60E-2C2A018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argin-bottom-sm">
    <w:name w:val="margin-bottom-sm"/>
    <w:basedOn w:val="Normal"/>
    <w:pPr>
      <w:spacing w:before="100" w:beforeAutospacing="1" w:after="100" w:afterAutospacing="1"/>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font-light">
    <w:name w:val="font-light"/>
    <w:basedOn w:val="DefaultParagraphFont"/>
  </w:style>
  <w:style w:type="character" w:customStyle="1" w:styleId="font-bold">
    <w:name w:val="font-bold"/>
    <w:basedOn w:val="DefaultParagraphFont"/>
  </w:style>
  <w:style w:type="paragraph" w:customStyle="1" w:styleId="clause-summary">
    <w:name w:val="clause-summary"/>
    <w:basedOn w:val="Normal"/>
    <w:pPr>
      <w:spacing w:before="100" w:beforeAutospacing="1" w:after="100" w:afterAutospacing="1"/>
    </w:pPr>
  </w:style>
  <w:style w:type="paragraph" w:customStyle="1" w:styleId="border-top">
    <w:name w:val="border-top"/>
    <w:basedOn w:val="Normal"/>
    <w:pPr>
      <w:spacing w:before="100" w:beforeAutospacing="1" w:after="100" w:afterAutospacing="1"/>
    </w:pPr>
  </w:style>
  <w:style w:type="character" w:customStyle="1" w:styleId="margin-top-lg">
    <w:name w:val="margin-top-lg"/>
    <w:basedOn w:val="DefaultParagraphFont"/>
  </w:style>
  <w:style w:type="character" w:customStyle="1" w:styleId="color-primary">
    <w:name w:val="color-primary"/>
    <w:basedOn w:val="DefaultParagraphFont"/>
  </w:style>
  <w:style w:type="character" w:styleId="Emphasis">
    <w:name w:val="Emphasis"/>
    <w:basedOn w:val="DefaultParagraphFont"/>
    <w:uiPriority w:val="20"/>
    <w:qFormat/>
    <w:rPr>
      <w:i/>
      <w:iCs/>
    </w:rPr>
  </w:style>
  <w:style w:type="character" w:customStyle="1" w:styleId="tooltip-trigger">
    <w:name w:val="tooltip-trigger"/>
    <w:basedOn w:val="DefaultParagraphFont"/>
  </w:style>
  <w:style w:type="character" w:styleId="UnresolvedMention">
    <w:name w:val="Unresolved Mention"/>
    <w:basedOn w:val="DefaultParagraphFont"/>
    <w:uiPriority w:val="99"/>
    <w:semiHidden/>
    <w:unhideWhenUsed/>
    <w:rsid w:val="00FC11E8"/>
    <w:rPr>
      <w:color w:val="605E5C"/>
      <w:shd w:val="clear" w:color="auto" w:fill="E1DFDD"/>
    </w:rPr>
  </w:style>
  <w:style w:type="paragraph" w:styleId="Header">
    <w:name w:val="header"/>
    <w:basedOn w:val="Normal"/>
    <w:link w:val="HeaderChar"/>
    <w:uiPriority w:val="99"/>
    <w:unhideWhenUsed/>
    <w:rsid w:val="002D3219"/>
    <w:pPr>
      <w:tabs>
        <w:tab w:val="center" w:pos="4513"/>
        <w:tab w:val="right" w:pos="9026"/>
      </w:tabs>
    </w:pPr>
  </w:style>
  <w:style w:type="character" w:customStyle="1" w:styleId="HeaderChar">
    <w:name w:val="Header Char"/>
    <w:basedOn w:val="DefaultParagraphFont"/>
    <w:link w:val="Header"/>
    <w:uiPriority w:val="99"/>
    <w:rsid w:val="002D3219"/>
    <w:rPr>
      <w:rFonts w:eastAsiaTheme="minorEastAsia"/>
      <w:sz w:val="24"/>
      <w:szCs w:val="24"/>
    </w:rPr>
  </w:style>
  <w:style w:type="paragraph" w:styleId="Footer">
    <w:name w:val="footer"/>
    <w:basedOn w:val="Normal"/>
    <w:link w:val="FooterChar"/>
    <w:uiPriority w:val="99"/>
    <w:unhideWhenUsed/>
    <w:rsid w:val="002D3219"/>
    <w:pPr>
      <w:tabs>
        <w:tab w:val="center" w:pos="4513"/>
        <w:tab w:val="right" w:pos="9026"/>
      </w:tabs>
    </w:pPr>
  </w:style>
  <w:style w:type="character" w:customStyle="1" w:styleId="FooterChar">
    <w:name w:val="Footer Char"/>
    <w:basedOn w:val="DefaultParagraphFont"/>
    <w:link w:val="Footer"/>
    <w:uiPriority w:val="99"/>
    <w:rsid w:val="002D321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0689">
      <w:marLeft w:val="0"/>
      <w:marRight w:val="0"/>
      <w:marTop w:val="0"/>
      <w:marBottom w:val="510"/>
      <w:divBdr>
        <w:top w:val="none" w:sz="0" w:space="0" w:color="auto"/>
        <w:left w:val="none" w:sz="0" w:space="0" w:color="auto"/>
        <w:bottom w:val="none" w:sz="0" w:space="0" w:color="auto"/>
        <w:right w:val="none" w:sz="0" w:space="0" w:color="auto"/>
      </w:divBdr>
    </w:div>
    <w:div w:id="88083543">
      <w:marLeft w:val="0"/>
      <w:marRight w:val="0"/>
      <w:marTop w:val="0"/>
      <w:marBottom w:val="510"/>
      <w:divBdr>
        <w:top w:val="none" w:sz="0" w:space="0" w:color="auto"/>
        <w:left w:val="none" w:sz="0" w:space="0" w:color="auto"/>
        <w:bottom w:val="none" w:sz="0" w:space="0" w:color="auto"/>
        <w:right w:val="none" w:sz="0" w:space="0" w:color="auto"/>
      </w:divBdr>
    </w:div>
    <w:div w:id="124199185">
      <w:marLeft w:val="0"/>
      <w:marRight w:val="0"/>
      <w:marTop w:val="0"/>
      <w:marBottom w:val="510"/>
      <w:divBdr>
        <w:top w:val="none" w:sz="0" w:space="0" w:color="auto"/>
        <w:left w:val="none" w:sz="0" w:space="0" w:color="auto"/>
        <w:bottom w:val="none" w:sz="0" w:space="0" w:color="auto"/>
        <w:right w:val="none" w:sz="0" w:space="0" w:color="auto"/>
      </w:divBdr>
    </w:div>
    <w:div w:id="214052674">
      <w:marLeft w:val="0"/>
      <w:marRight w:val="0"/>
      <w:marTop w:val="0"/>
      <w:marBottom w:val="510"/>
      <w:divBdr>
        <w:top w:val="none" w:sz="0" w:space="0" w:color="auto"/>
        <w:left w:val="none" w:sz="0" w:space="0" w:color="auto"/>
        <w:bottom w:val="none" w:sz="0" w:space="0" w:color="auto"/>
        <w:right w:val="none" w:sz="0" w:space="0" w:color="auto"/>
      </w:divBdr>
    </w:div>
    <w:div w:id="224609427">
      <w:marLeft w:val="0"/>
      <w:marRight w:val="0"/>
      <w:marTop w:val="0"/>
      <w:marBottom w:val="510"/>
      <w:divBdr>
        <w:top w:val="none" w:sz="0" w:space="0" w:color="auto"/>
        <w:left w:val="none" w:sz="0" w:space="0" w:color="auto"/>
        <w:bottom w:val="none" w:sz="0" w:space="0" w:color="auto"/>
        <w:right w:val="none" w:sz="0" w:space="0" w:color="auto"/>
      </w:divBdr>
    </w:div>
    <w:div w:id="330446168">
      <w:marLeft w:val="0"/>
      <w:marRight w:val="0"/>
      <w:marTop w:val="0"/>
      <w:marBottom w:val="510"/>
      <w:divBdr>
        <w:top w:val="none" w:sz="0" w:space="0" w:color="auto"/>
        <w:left w:val="none" w:sz="0" w:space="0" w:color="auto"/>
        <w:bottom w:val="none" w:sz="0" w:space="0" w:color="auto"/>
        <w:right w:val="none" w:sz="0" w:space="0" w:color="auto"/>
      </w:divBdr>
    </w:div>
    <w:div w:id="351953088">
      <w:marLeft w:val="0"/>
      <w:marRight w:val="0"/>
      <w:marTop w:val="0"/>
      <w:marBottom w:val="510"/>
      <w:divBdr>
        <w:top w:val="none" w:sz="0" w:space="0" w:color="auto"/>
        <w:left w:val="none" w:sz="0" w:space="0" w:color="auto"/>
        <w:bottom w:val="none" w:sz="0" w:space="0" w:color="auto"/>
        <w:right w:val="none" w:sz="0" w:space="0" w:color="auto"/>
      </w:divBdr>
    </w:div>
    <w:div w:id="456871590">
      <w:bodyDiv w:val="1"/>
      <w:marLeft w:val="0"/>
      <w:marRight w:val="0"/>
      <w:marTop w:val="0"/>
      <w:marBottom w:val="0"/>
      <w:divBdr>
        <w:top w:val="none" w:sz="0" w:space="0" w:color="auto"/>
        <w:left w:val="none" w:sz="0" w:space="0" w:color="auto"/>
        <w:bottom w:val="none" w:sz="0" w:space="0" w:color="auto"/>
        <w:right w:val="none" w:sz="0" w:space="0" w:color="auto"/>
      </w:divBdr>
    </w:div>
    <w:div w:id="634680411">
      <w:marLeft w:val="0"/>
      <w:marRight w:val="0"/>
      <w:marTop w:val="0"/>
      <w:marBottom w:val="510"/>
      <w:divBdr>
        <w:top w:val="none" w:sz="0" w:space="0" w:color="auto"/>
        <w:left w:val="none" w:sz="0" w:space="0" w:color="auto"/>
        <w:bottom w:val="none" w:sz="0" w:space="0" w:color="auto"/>
        <w:right w:val="none" w:sz="0" w:space="0" w:color="auto"/>
      </w:divBdr>
    </w:div>
    <w:div w:id="659230915">
      <w:marLeft w:val="0"/>
      <w:marRight w:val="0"/>
      <w:marTop w:val="0"/>
      <w:marBottom w:val="510"/>
      <w:divBdr>
        <w:top w:val="none" w:sz="0" w:space="0" w:color="auto"/>
        <w:left w:val="none" w:sz="0" w:space="0" w:color="auto"/>
        <w:bottom w:val="none" w:sz="0" w:space="0" w:color="auto"/>
        <w:right w:val="none" w:sz="0" w:space="0" w:color="auto"/>
      </w:divBdr>
    </w:div>
    <w:div w:id="1071584752">
      <w:marLeft w:val="0"/>
      <w:marRight w:val="0"/>
      <w:marTop w:val="0"/>
      <w:marBottom w:val="510"/>
      <w:divBdr>
        <w:top w:val="none" w:sz="0" w:space="0" w:color="auto"/>
        <w:left w:val="none" w:sz="0" w:space="0" w:color="auto"/>
        <w:bottom w:val="none" w:sz="0" w:space="0" w:color="auto"/>
        <w:right w:val="none" w:sz="0" w:space="0" w:color="auto"/>
      </w:divBdr>
    </w:div>
    <w:div w:id="1083916025">
      <w:bodyDiv w:val="1"/>
      <w:marLeft w:val="0"/>
      <w:marRight w:val="0"/>
      <w:marTop w:val="0"/>
      <w:marBottom w:val="0"/>
      <w:divBdr>
        <w:top w:val="none" w:sz="0" w:space="0" w:color="auto"/>
        <w:left w:val="none" w:sz="0" w:space="0" w:color="auto"/>
        <w:bottom w:val="none" w:sz="0" w:space="0" w:color="auto"/>
        <w:right w:val="none" w:sz="0" w:space="0" w:color="auto"/>
      </w:divBdr>
    </w:div>
    <w:div w:id="1319456348">
      <w:marLeft w:val="0"/>
      <w:marRight w:val="0"/>
      <w:marTop w:val="0"/>
      <w:marBottom w:val="510"/>
      <w:divBdr>
        <w:top w:val="none" w:sz="0" w:space="0" w:color="auto"/>
        <w:left w:val="none" w:sz="0" w:space="0" w:color="auto"/>
        <w:bottom w:val="none" w:sz="0" w:space="0" w:color="auto"/>
        <w:right w:val="none" w:sz="0" w:space="0" w:color="auto"/>
      </w:divBdr>
    </w:div>
    <w:div w:id="1700547253">
      <w:marLeft w:val="0"/>
      <w:marRight w:val="0"/>
      <w:marTop w:val="0"/>
      <w:marBottom w:val="510"/>
      <w:divBdr>
        <w:top w:val="none" w:sz="0" w:space="0" w:color="auto"/>
        <w:left w:val="none" w:sz="0" w:space="0" w:color="auto"/>
        <w:bottom w:val="none" w:sz="0" w:space="0" w:color="auto"/>
        <w:right w:val="none" w:sz="0" w:space="0" w:color="auto"/>
      </w:divBdr>
    </w:div>
    <w:div w:id="1774208286">
      <w:marLeft w:val="0"/>
      <w:marRight w:val="0"/>
      <w:marTop w:val="0"/>
      <w:marBottom w:val="51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t.nz/act/public/2004/0072/latest/DLM306353.html" TargetMode="External"/><Relationship Id="rId5" Type="http://schemas.openxmlformats.org/officeDocument/2006/relationships/styles" Target="styles.xml"/><Relationship Id="rId10" Type="http://schemas.openxmlformats.org/officeDocument/2006/relationships/hyperlink" Target="http://www.jmfnz.co.nz/building-product-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57670-d69b-41c6-84b1-4848072ccb1e">
      <Terms xmlns="http://schemas.microsoft.com/office/infopath/2007/PartnerControls"/>
    </lcf76f155ced4ddcb4097134ff3c332f>
    <TaxCatchAll xmlns="69fefdc9-d313-4ae6-b01d-21bc44c4a8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1B92115876484887207D6A363C6767" ma:contentTypeVersion="15" ma:contentTypeDescription="Create a new document." ma:contentTypeScope="" ma:versionID="197224d5ea6579672e9a5eb90a12f36d">
  <xsd:schema xmlns:xsd="http://www.w3.org/2001/XMLSchema" xmlns:xs="http://www.w3.org/2001/XMLSchema" xmlns:p="http://schemas.microsoft.com/office/2006/metadata/properties" xmlns:ns2="68857670-d69b-41c6-84b1-4848072ccb1e" xmlns:ns3="69fefdc9-d313-4ae6-b01d-21bc44c4a8fa" targetNamespace="http://schemas.microsoft.com/office/2006/metadata/properties" ma:root="true" ma:fieldsID="8eb65e2778a51635791f2d18f8917d7f" ns2:_="" ns3:_="">
    <xsd:import namespace="68857670-d69b-41c6-84b1-4848072ccb1e"/>
    <xsd:import namespace="69fefdc9-d313-4ae6-b01d-21bc44c4a8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7670-d69b-41c6-84b1-4848072cc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0f8cf1d-18e8-47f4-8116-2215a0b32e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efdc9-d313-4ae6-b01d-21bc44c4a8f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9dd9df3-2b4c-4661-8bc6-7d4b9705b385}" ma:internalName="TaxCatchAll" ma:showField="CatchAllData" ma:web="69fefdc9-d313-4ae6-b01d-21bc44c4a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6F6C8-6BEA-4EB4-AEA0-EFFF5F8A835C}">
  <ds:schemaRefs>
    <ds:schemaRef ds:uri="http://schemas.microsoft.com/sharepoint/v3/contenttype/forms"/>
  </ds:schemaRefs>
</ds:datastoreItem>
</file>

<file path=customXml/itemProps2.xml><?xml version="1.0" encoding="utf-8"?>
<ds:datastoreItem xmlns:ds="http://schemas.openxmlformats.org/officeDocument/2006/customXml" ds:itemID="{9FC92D8D-03C0-42E7-8898-0DAA7F09E974}">
  <ds:schemaRefs>
    <ds:schemaRef ds:uri="http://schemas.microsoft.com/office/2006/metadata/properties"/>
    <ds:schemaRef ds:uri="http://schemas.microsoft.com/office/infopath/2007/PartnerControls"/>
    <ds:schemaRef ds:uri="68857670-d69b-41c6-84b1-4848072ccb1e"/>
    <ds:schemaRef ds:uri="69fefdc9-d313-4ae6-b01d-21bc44c4a8fa"/>
  </ds:schemaRefs>
</ds:datastoreItem>
</file>

<file path=customXml/itemProps3.xml><?xml version="1.0" encoding="utf-8"?>
<ds:datastoreItem xmlns:ds="http://schemas.openxmlformats.org/officeDocument/2006/customXml" ds:itemID="{894693B7-8956-4C72-8E68-807FC1F1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7670-d69b-41c6-84b1-4848072ccb1e"/>
    <ds:schemaRef ds:uri="69fefdc9-d313-4ae6-b01d-21bc44c4a8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9</Pages>
  <Words>1795</Words>
  <Characters>10077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JMF 6000 Series Sliding Door BPIR Summary 305</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JMF 6000 Series Sliding Door BPIR Summary 305</dc:title>
  <dc:subject/>
  <dc:creator>CARA-USER</dc:creator>
  <cp:keywords/>
  <dc:description/>
  <cp:lastModifiedBy>Stu Richards</cp:lastModifiedBy>
  <cp:revision>6</cp:revision>
  <dcterms:created xsi:type="dcterms:W3CDTF">2025-06-16T20:49:00Z</dcterms:created>
  <dcterms:modified xsi:type="dcterms:W3CDTF">2025-06-18T19:35:00Z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0x010100981B92115876484887207D6A363C6767</vt:lpwstr>
  </property>
  <property fmtid="{D5CDD505-2E9C-101B-9397-08002B2CF9AE}" pid="3" name="MediaServiceImageTags">
    <vt:lpwstr/>
  </property>
</Properties>
</file>